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E601F" w14:textId="7CE50FEE" w:rsidR="00C75D35" w:rsidRPr="008C39F7" w:rsidRDefault="00C75D35" w:rsidP="00C75D3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_Hlk133917470"/>
      <w:bookmarkStart w:id="1" w:name="OLE_LINK5"/>
      <w:bookmarkStart w:id="2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3" w:name="_Ref452454252"/>
      <w:bookmarkEnd w:id="3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7813CE">
        <w:rPr>
          <w:rFonts w:ascii="Arial" w:eastAsia="SimSun" w:hAnsi="Arial" w:cs="Times New Roman"/>
          <w:b/>
          <w:sz w:val="24"/>
          <w:szCs w:val="20"/>
        </w:rPr>
        <w:t>10</w:t>
      </w:r>
      <w:r w:rsidR="00BD0104">
        <w:rPr>
          <w:rFonts w:ascii="Arial" w:eastAsia="SimSun" w:hAnsi="Arial" w:cs="Times New Roman"/>
          <w:b/>
          <w:sz w:val="24"/>
          <w:szCs w:val="20"/>
        </w:rPr>
        <w:t>-bis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C1267" w:rsidRPr="008C126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R4-2404262</w:t>
      </w:r>
    </w:p>
    <w:p w14:paraId="742816C0" w14:textId="55DE2E4F" w:rsidR="00E64D70" w:rsidRPr="00A947A3" w:rsidRDefault="00BD0104" w:rsidP="00C75D3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BD0104">
        <w:rPr>
          <w:rFonts w:ascii="Arial" w:eastAsia="SimSun" w:hAnsi="Arial" w:cs="Times New Roman"/>
          <w:b/>
          <w:sz w:val="24"/>
          <w:szCs w:val="20"/>
          <w:lang w:val="en-GB"/>
        </w:rPr>
        <w:t>Changsha, China, April 15 - April 19, 2024</w:t>
      </w:r>
    </w:p>
    <w:bookmarkEnd w:id="0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1"/>
    <w:bookmarkEnd w:id="2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1E6AC006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3748B780" w14:textId="3CD1A4FD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E164A5">
        <w:rPr>
          <w:rFonts w:ascii="Arial" w:eastAsia="Calibri" w:hAnsi="Arial" w:cs="Arial"/>
          <w:b/>
          <w:bCs/>
          <w:sz w:val="24"/>
        </w:rPr>
        <w:t xml:space="preserve">Discussion on </w:t>
      </w:r>
      <w:r w:rsidR="001244AF" w:rsidRPr="001244AF">
        <w:rPr>
          <w:rFonts w:ascii="Arial" w:eastAsia="Calibri" w:hAnsi="Arial" w:cs="Arial"/>
          <w:b/>
          <w:bCs/>
          <w:sz w:val="24"/>
        </w:rPr>
        <w:t>Network energy saving for NR</w:t>
      </w:r>
      <w:r w:rsidR="001244AF">
        <w:rPr>
          <w:rFonts w:ascii="Arial" w:eastAsia="Calibri" w:hAnsi="Arial" w:cs="Arial"/>
          <w:b/>
          <w:bCs/>
          <w:sz w:val="24"/>
        </w:rPr>
        <w:t xml:space="preserve"> </w:t>
      </w:r>
      <w:r w:rsidR="001244AF" w:rsidRPr="001244AF">
        <w:rPr>
          <w:rFonts w:ascii="Arial" w:eastAsia="Calibri" w:hAnsi="Arial" w:cs="Arial"/>
          <w:b/>
          <w:bCs/>
          <w:sz w:val="24"/>
        </w:rPr>
        <w:t>UE demodulation performance and CSI requirements</w:t>
      </w:r>
    </w:p>
    <w:p w14:paraId="7BB47879" w14:textId="472025C6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BD0104">
        <w:rPr>
          <w:rFonts w:ascii="Arial" w:eastAsia="MS Mincho" w:hAnsi="Arial" w:cs="Arial"/>
          <w:b/>
          <w:bCs/>
          <w:sz w:val="24"/>
          <w:szCs w:val="20"/>
        </w:rPr>
        <w:t>6</w:t>
      </w:r>
      <w:r w:rsidR="00307969" w:rsidRPr="00307969">
        <w:rPr>
          <w:rFonts w:ascii="Arial" w:eastAsia="MS Mincho" w:hAnsi="Arial" w:cs="Arial"/>
          <w:b/>
          <w:bCs/>
          <w:sz w:val="24"/>
          <w:szCs w:val="20"/>
        </w:rPr>
        <w:t>.2</w:t>
      </w:r>
      <w:r w:rsidR="00BD0104">
        <w:rPr>
          <w:rFonts w:ascii="Arial" w:eastAsia="MS Mincho" w:hAnsi="Arial" w:cs="Arial"/>
          <w:b/>
          <w:bCs/>
          <w:sz w:val="24"/>
          <w:szCs w:val="20"/>
        </w:rPr>
        <w:t>4</w:t>
      </w:r>
      <w:r w:rsidR="00307969" w:rsidRPr="00307969">
        <w:rPr>
          <w:rFonts w:ascii="Arial" w:eastAsia="MS Mincho" w:hAnsi="Arial" w:cs="Arial"/>
          <w:b/>
          <w:bCs/>
          <w:sz w:val="24"/>
          <w:szCs w:val="20"/>
        </w:rPr>
        <w:t>.</w:t>
      </w:r>
      <w:r w:rsidR="007C3622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bookmarkStart w:id="4" w:name="_Hlk145524004"/>
      <w:r>
        <w:t>Introduction</w:t>
      </w:r>
      <w:bookmarkEnd w:id="4"/>
    </w:p>
    <w:p w14:paraId="1BC69F0A" w14:textId="012466D0" w:rsidR="00C75D35" w:rsidRDefault="00FC3225" w:rsidP="00C75A22">
      <w:pPr>
        <w:jc w:val="both"/>
      </w:pPr>
      <w:r>
        <w:t xml:space="preserve">In RAN4#110 the participants agreed </w:t>
      </w:r>
      <w:r w:rsidRPr="00A42746">
        <w:t>to evaluate the</w:t>
      </w:r>
      <w:r>
        <w:t xml:space="preserve"> PDSCH</w:t>
      </w:r>
      <w:r w:rsidRPr="00A42746">
        <w:t xml:space="preserve"> performance of SSB-less SCells CA </w:t>
      </w:r>
      <w:r>
        <w:t xml:space="preserve">under specific simulation assumptions </w:t>
      </w:r>
      <w:r>
        <w:fldChar w:fldCharType="begin"/>
      </w:r>
      <w:r>
        <w:instrText xml:space="preserve"> REF _Ref149747223 \r \h </w:instrText>
      </w:r>
      <w:r>
        <w:fldChar w:fldCharType="separate"/>
      </w:r>
      <w:r w:rsidR="00DB751A">
        <w:t>[1]</w:t>
      </w:r>
      <w:r>
        <w:fldChar w:fldCharType="end"/>
      </w:r>
      <w:r>
        <w:t>.</w:t>
      </w:r>
      <w:r>
        <w:tab/>
      </w:r>
      <w:r>
        <w:br/>
        <w:t>It is also notable that “</w:t>
      </w:r>
      <w:r w:rsidRPr="00FC3225">
        <w:t>CSI requirements for spatial and power domain techniques</w:t>
      </w:r>
      <w:r>
        <w:t>” have been agreed to not be further pursued in the last meeting, as was the case for DTX/DRX mechanisms before.</w:t>
      </w:r>
    </w:p>
    <w:p w14:paraId="19906976" w14:textId="4B450CA3" w:rsidR="00C8340D" w:rsidRDefault="00FC3225" w:rsidP="00C75A22">
      <w:pPr>
        <w:jc w:val="both"/>
      </w:pPr>
      <w:r>
        <w:t xml:space="preserve">Hence this tdoc discussed our findings and proposals concerning </w:t>
      </w:r>
      <w:r w:rsidRPr="00C8340D">
        <w:t>PDSCH requirements</w:t>
      </w:r>
      <w:r>
        <w:t xml:space="preserve"> </w:t>
      </w:r>
      <w:r w:rsidRPr="00C8340D">
        <w:t>for SSB-less S</w:t>
      </w:r>
      <w:r w:rsidR="005E15D0">
        <w:t>C</w:t>
      </w:r>
      <w:r w:rsidRPr="00C8340D">
        <w:t>ell operation</w:t>
      </w:r>
      <w:r>
        <w:t>.</w:t>
      </w:r>
    </w:p>
    <w:p w14:paraId="3C87413B" w14:textId="77777777" w:rsidR="00F2380B" w:rsidRDefault="00F2380B" w:rsidP="00F2380B">
      <w:pPr>
        <w:jc w:val="both"/>
      </w:pPr>
      <w:r>
        <w:t>The following abbreviations are commonly used in the following:</w:t>
      </w:r>
    </w:p>
    <w:p w14:paraId="2BDE517F" w14:textId="77777777" w:rsidR="00F2380B" w:rsidRDefault="00F2380B" w:rsidP="00F2380B">
      <w:pPr>
        <w:pStyle w:val="ListParagraph"/>
        <w:numPr>
          <w:ilvl w:val="0"/>
          <w:numId w:val="24"/>
        </w:numPr>
        <w:jc w:val="both"/>
      </w:pPr>
      <w:r>
        <w:t>TO: Timing offset</w:t>
      </w:r>
    </w:p>
    <w:p w14:paraId="0AE93F8B" w14:textId="77777777" w:rsidR="00F2380B" w:rsidRDefault="00F2380B" w:rsidP="00F2380B">
      <w:pPr>
        <w:pStyle w:val="ListParagraph"/>
        <w:numPr>
          <w:ilvl w:val="0"/>
          <w:numId w:val="24"/>
        </w:numPr>
        <w:jc w:val="both"/>
      </w:pPr>
      <w:r>
        <w:t>TOE: TO estimation</w:t>
      </w:r>
    </w:p>
    <w:p w14:paraId="31377922" w14:textId="77777777" w:rsidR="00F2380B" w:rsidRDefault="00F2380B" w:rsidP="00F2380B">
      <w:pPr>
        <w:pStyle w:val="ListParagraph"/>
        <w:numPr>
          <w:ilvl w:val="0"/>
          <w:numId w:val="24"/>
        </w:numPr>
        <w:jc w:val="both"/>
      </w:pPr>
      <w:r>
        <w:t>TOC: TO compensation</w:t>
      </w:r>
    </w:p>
    <w:p w14:paraId="382EEBB0" w14:textId="77777777" w:rsidR="00F2380B" w:rsidRDefault="00F2380B" w:rsidP="00F2380B">
      <w:pPr>
        <w:pStyle w:val="ListParagraph"/>
        <w:numPr>
          <w:ilvl w:val="0"/>
          <w:numId w:val="24"/>
        </w:numPr>
        <w:jc w:val="both"/>
      </w:pPr>
      <w:r>
        <w:t>FD: Frequency domain</w:t>
      </w:r>
    </w:p>
    <w:p w14:paraId="7B148CB6" w14:textId="77777777" w:rsidR="00F2380B" w:rsidRDefault="00F2380B" w:rsidP="00F2380B">
      <w:pPr>
        <w:pStyle w:val="ListParagraph"/>
        <w:numPr>
          <w:ilvl w:val="0"/>
          <w:numId w:val="24"/>
        </w:numPr>
        <w:jc w:val="both"/>
      </w:pPr>
      <w:r>
        <w:t>TD: Time domain</w:t>
      </w:r>
    </w:p>
    <w:p w14:paraId="5E6710C9" w14:textId="77777777" w:rsidR="00F2380B" w:rsidRDefault="00F2380B" w:rsidP="00F2380B">
      <w:pPr>
        <w:pStyle w:val="ListParagraph"/>
        <w:numPr>
          <w:ilvl w:val="0"/>
          <w:numId w:val="24"/>
        </w:numPr>
        <w:jc w:val="both"/>
      </w:pPr>
      <w:r>
        <w:t>FDRA: Frequency domain resource allocation.</w:t>
      </w:r>
    </w:p>
    <w:p w14:paraId="32FBD3CD" w14:textId="77777777" w:rsidR="00F2380B" w:rsidRDefault="00F2380B" w:rsidP="00F2380B">
      <w:pPr>
        <w:pStyle w:val="ListParagraph"/>
        <w:numPr>
          <w:ilvl w:val="0"/>
          <w:numId w:val="24"/>
        </w:numPr>
        <w:jc w:val="both"/>
      </w:pPr>
      <w:r>
        <w:t xml:space="preserve">RTD: Receive time </w:t>
      </w:r>
      <w:proofErr w:type="gramStart"/>
      <w:r>
        <w:t>difference</w:t>
      </w:r>
      <w:proofErr w:type="gramEnd"/>
    </w:p>
    <w:p w14:paraId="59946086" w14:textId="77777777" w:rsidR="00C75D35" w:rsidRDefault="00C75D35" w:rsidP="00C75A22">
      <w:pPr>
        <w:jc w:val="both"/>
      </w:pPr>
    </w:p>
    <w:p w14:paraId="0809C734" w14:textId="05E439E3" w:rsidR="00C1132F" w:rsidRDefault="00C1132F" w:rsidP="00C1132F">
      <w:pPr>
        <w:pStyle w:val="RAN4H1"/>
      </w:pPr>
      <w:r>
        <w:t>Discussion</w:t>
      </w:r>
      <w:r w:rsidR="00FC3225">
        <w:t xml:space="preserve"> on </w:t>
      </w:r>
      <w:r w:rsidR="00FC3225" w:rsidRPr="00FC3225">
        <w:t>SSB-less SCell operation (PDSCH)</w:t>
      </w:r>
    </w:p>
    <w:p w14:paraId="2A30079C" w14:textId="6C878BCE" w:rsidR="00A51C21" w:rsidRDefault="00A51C21" w:rsidP="00A51C21">
      <w:pPr>
        <w:pStyle w:val="RAN4H2"/>
        <w:rPr>
          <w:lang w:val="en-GB"/>
        </w:rPr>
      </w:pPr>
      <w:r>
        <w:rPr>
          <w:lang w:val="en-GB"/>
        </w:rPr>
        <w:t xml:space="preserve">Non-SSB based TOE </w:t>
      </w:r>
      <w:proofErr w:type="gramStart"/>
      <w:r>
        <w:rPr>
          <w:lang w:val="en-GB"/>
        </w:rPr>
        <w:t>concerns</w:t>
      </w:r>
      <w:proofErr w:type="gramEnd"/>
    </w:p>
    <w:p w14:paraId="582536E3" w14:textId="1718C1AD" w:rsidR="00F2380B" w:rsidRDefault="00F2380B" w:rsidP="00FC3225">
      <w:pPr>
        <w:rPr>
          <w:lang w:val="en-GB"/>
        </w:rPr>
      </w:pPr>
      <w:r>
        <w:rPr>
          <w:lang w:val="en-GB"/>
        </w:rPr>
        <w:t xml:space="preserve">In the last meeting, we have presented </w:t>
      </w:r>
      <w:r w:rsidR="00052A2E">
        <w:rPr>
          <w:lang w:val="en-GB"/>
        </w:rPr>
        <w:fldChar w:fldCharType="begin"/>
      </w:r>
      <w:r w:rsidR="00052A2E">
        <w:rPr>
          <w:lang w:val="en-GB"/>
        </w:rPr>
        <w:instrText xml:space="preserve"> REF _Ref163145376 \r \h </w:instrText>
      </w:r>
      <w:r w:rsidR="00052A2E">
        <w:rPr>
          <w:lang w:val="en-GB"/>
        </w:rPr>
      </w:r>
      <w:r w:rsidR="00052A2E">
        <w:rPr>
          <w:lang w:val="en-GB"/>
        </w:rPr>
        <w:fldChar w:fldCharType="separate"/>
      </w:r>
      <w:r w:rsidR="00DB751A">
        <w:rPr>
          <w:lang w:val="en-GB"/>
        </w:rPr>
        <w:t>[4]</w:t>
      </w:r>
      <w:r w:rsidR="00052A2E">
        <w:rPr>
          <w:lang w:val="en-GB"/>
        </w:rPr>
        <w:fldChar w:fldCharType="end"/>
      </w:r>
      <w:r w:rsidR="00052A2E">
        <w:rPr>
          <w:lang w:val="en-GB"/>
        </w:rPr>
        <w:t xml:space="preserve"> </w:t>
      </w:r>
      <w:r>
        <w:rPr>
          <w:lang w:val="en-GB"/>
        </w:rPr>
        <w:t xml:space="preserve">our concerns with respect to the maximum TO/RTD that can be supported by Rel-15 compliant demodulation algorithms, if they are directly applied to SSBless SCells. </w:t>
      </w:r>
      <w:proofErr w:type="gramStart"/>
      <w:r>
        <w:rPr>
          <w:lang w:val="en-GB"/>
        </w:rPr>
        <w:t>In particular, we</w:t>
      </w:r>
      <w:proofErr w:type="gramEnd"/>
      <w:r>
        <w:rPr>
          <w:lang w:val="en-GB"/>
        </w:rPr>
        <w:t xml:space="preserve"> argued that most algorithms do not </w:t>
      </w:r>
      <w:r w:rsidR="00052A2E">
        <w:rPr>
          <w:lang w:val="en-GB"/>
        </w:rPr>
        <w:t>perform well enough with</w:t>
      </w:r>
      <w:r>
        <w:rPr>
          <w:lang w:val="en-GB"/>
        </w:rPr>
        <w:t xml:space="preserve"> the max RTD of 1*CP, </w:t>
      </w:r>
      <w:r w:rsidR="00052A2E">
        <w:rPr>
          <w:lang w:val="en-GB"/>
        </w:rPr>
        <w:t>that</w:t>
      </w:r>
      <w:r>
        <w:rPr>
          <w:lang w:val="en-GB"/>
        </w:rPr>
        <w:t xml:space="preserve"> is assumed in this feature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_Ref149747200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B751A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</w:t>
      </w:r>
      <w:r>
        <w:rPr>
          <w:lang w:val="en-GB"/>
        </w:rPr>
        <w:tab/>
      </w:r>
      <w:r>
        <w:rPr>
          <w:lang w:val="en-GB"/>
        </w:rPr>
        <w:br/>
        <w:t xml:space="preserve">We </w:t>
      </w:r>
      <w:r w:rsidR="00052A2E">
        <w:rPr>
          <w:lang w:val="en-GB"/>
        </w:rPr>
        <w:t>re-state the technical concerns in the following diagram:</w:t>
      </w:r>
    </w:p>
    <w:p w14:paraId="2E6E2F22" w14:textId="521682A9" w:rsidR="00052A2E" w:rsidRDefault="00052A2E" w:rsidP="00052A2E">
      <w:pPr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38AAC53C" wp14:editId="32D51422">
            <wp:extent cx="5760000" cy="2930771"/>
            <wp:effectExtent l="0" t="0" r="0" b="0"/>
            <wp:docPr id="11892300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9307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D3BE3D" w14:textId="7B300D84" w:rsidR="00052A2E" w:rsidRDefault="00052A2E" w:rsidP="00052A2E">
      <w:pPr>
        <w:pStyle w:val="Caption"/>
        <w:keepNext/>
        <w:keepLines/>
      </w:pPr>
      <w:r w:rsidRPr="00860311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B751A">
        <w:rPr>
          <w:noProof/>
        </w:rPr>
        <w:t>1</w:t>
      </w:r>
      <w:r>
        <w:rPr>
          <w:noProof/>
        </w:rPr>
        <w:fldChar w:fldCharType="end"/>
      </w:r>
      <w:r w:rsidRPr="00860311">
        <w:t xml:space="preserve">: Performance </w:t>
      </w:r>
      <w:r>
        <w:t>impact of RTD/TO on TRS based TOE.</w:t>
      </w:r>
    </w:p>
    <w:p w14:paraId="0FE869AD" w14:textId="6C3359A5" w:rsidR="00F2380B" w:rsidRDefault="00524550" w:rsidP="00FC3225">
      <w:pPr>
        <w:rPr>
          <w:lang w:val="en-GB"/>
        </w:rPr>
      </w:pPr>
      <w:r>
        <w:rPr>
          <w:lang w:val="en-GB"/>
        </w:rPr>
        <w:t xml:space="preserve">In other words: </w:t>
      </w:r>
      <w:r w:rsidR="00052A2E">
        <w:rPr>
          <w:lang w:val="en-GB"/>
        </w:rPr>
        <w:t xml:space="preserve">Since </w:t>
      </w:r>
      <w:r w:rsidR="00052A2E" w:rsidRPr="00052A2E">
        <w:rPr>
          <w:lang w:val="en-GB"/>
        </w:rPr>
        <w:t>TRS is a “demodulated” reference signal that relies on RE grid sync</w:t>
      </w:r>
      <w:r w:rsidR="00052A2E">
        <w:rPr>
          <w:lang w:val="en-GB"/>
        </w:rPr>
        <w:t xml:space="preserve">, and the </w:t>
      </w:r>
      <w:r w:rsidR="00052A2E" w:rsidRPr="00052A2E">
        <w:rPr>
          <w:lang w:val="en-GB"/>
        </w:rPr>
        <w:t xml:space="preserve">initial SCell slot needs to be processed with </w:t>
      </w:r>
      <w:proofErr w:type="spellStart"/>
      <w:r w:rsidR="00052A2E" w:rsidRPr="00052A2E">
        <w:rPr>
          <w:lang w:val="en-GB"/>
        </w:rPr>
        <w:t>PCell</w:t>
      </w:r>
      <w:proofErr w:type="spellEnd"/>
      <w:r w:rsidR="00052A2E" w:rsidRPr="00052A2E">
        <w:rPr>
          <w:lang w:val="en-GB"/>
        </w:rPr>
        <w:t xml:space="preserve"> timing (SSB</w:t>
      </w:r>
      <w:r w:rsidR="00052A2E">
        <w:rPr>
          <w:lang w:val="en-GB"/>
        </w:rPr>
        <w:t xml:space="preserve"> based</w:t>
      </w:r>
      <w:r w:rsidR="00052A2E" w:rsidRPr="00052A2E">
        <w:rPr>
          <w:lang w:val="en-GB"/>
        </w:rPr>
        <w:t>)</w:t>
      </w:r>
      <w:r w:rsidR="00052A2E">
        <w:rPr>
          <w:lang w:val="en-GB"/>
        </w:rPr>
        <w:t xml:space="preserve">, any TRS based SCell TOE </w:t>
      </w:r>
      <w:r>
        <w:rPr>
          <w:lang w:val="en-GB"/>
        </w:rPr>
        <w:t>will have performance degradation due to effective TO (RTD+FFT window shift) and multi-path fading induced inter symbol interference (ISI).</w:t>
      </w:r>
      <w:r>
        <w:rPr>
          <w:lang w:val="en-GB"/>
        </w:rPr>
        <w:tab/>
      </w:r>
      <w:r>
        <w:rPr>
          <w:lang w:val="en-GB"/>
        </w:rPr>
        <w:br/>
        <w:t>At least this holds true for some combination of RTD, FFT window shift, and fading taps.</w:t>
      </w:r>
    </w:p>
    <w:p w14:paraId="7B15A4AD" w14:textId="2B6D9846" w:rsidR="00535C12" w:rsidRDefault="00524550" w:rsidP="00FC3225">
      <w:pPr>
        <w:rPr>
          <w:lang w:val="en-GB"/>
        </w:rPr>
      </w:pPr>
      <w:r>
        <w:rPr>
          <w:lang w:val="en-GB"/>
        </w:rPr>
        <w:t xml:space="preserve">Also note that in </w:t>
      </w:r>
      <w:r>
        <w:t xml:space="preserve">RAN4 BS demod specifications, the FFT window shift target is commonly assumed to be 0.5CP, while UE demod specifications have yet to make a </w:t>
      </w:r>
      <w:r w:rsidR="00A51C21">
        <w:t>statement</w:t>
      </w:r>
      <w:r>
        <w:t xml:space="preserve"> concerning FFT window shift/target assumptions.</w:t>
      </w:r>
    </w:p>
    <w:p w14:paraId="38AF2A44" w14:textId="72FBED34" w:rsidR="00535C12" w:rsidRDefault="00A51C21" w:rsidP="00FC3225">
      <w:pPr>
        <w:rPr>
          <w:lang w:val="en-GB"/>
        </w:rPr>
      </w:pPr>
      <w:r>
        <w:rPr>
          <w:lang w:val="en-GB"/>
        </w:rPr>
        <w:t xml:space="preserve">More details on potential implementation choices can be found in our companion simulation tdoc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_Ref163146095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B751A"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_Ref163145376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B751A"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5369DF9E" w14:textId="77777777" w:rsidR="00A51C21" w:rsidRDefault="00A51C21" w:rsidP="00FC3225">
      <w:pPr>
        <w:rPr>
          <w:lang w:val="en-GB"/>
        </w:rPr>
      </w:pPr>
    </w:p>
    <w:p w14:paraId="75AE4ACB" w14:textId="29CB1F54" w:rsidR="00A51C21" w:rsidRDefault="00A51C21" w:rsidP="00A51C21">
      <w:pPr>
        <w:pStyle w:val="RAN4H2"/>
        <w:rPr>
          <w:lang w:val="en-GB"/>
        </w:rPr>
      </w:pPr>
      <w:r>
        <w:rPr>
          <w:lang w:val="en-GB"/>
        </w:rPr>
        <w:t xml:space="preserve">Numeric </w:t>
      </w:r>
      <w:r w:rsidR="003053D9">
        <w:rPr>
          <w:lang w:val="en-GB"/>
        </w:rPr>
        <w:t>evaluation</w:t>
      </w:r>
    </w:p>
    <w:p w14:paraId="6D5E89DD" w14:textId="2132B6B5" w:rsidR="00A51C21" w:rsidRDefault="00A51C21" w:rsidP="00FC3225">
      <w:pPr>
        <w:rPr>
          <w:lang w:val="en-GB"/>
        </w:rPr>
      </w:pPr>
      <w:r>
        <w:rPr>
          <w:lang w:val="en-GB"/>
        </w:rPr>
        <w:t xml:space="preserve">To evaluate the impact of the concerns highlighted in the last section, RAN4#110 agreed to run an aligned simulation campaign. The exact simulation setup, implementation assumptions, and our results can be found in our companion simulation tdoc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_Ref163146095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B751A"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3C969783" w14:textId="7EB7A43B" w:rsidR="00A51C21" w:rsidRDefault="00A51C21" w:rsidP="00FC3225">
      <w:pPr>
        <w:rPr>
          <w:lang w:val="en-GB"/>
        </w:rPr>
      </w:pPr>
      <w:r>
        <w:rPr>
          <w:lang w:val="en-GB"/>
        </w:rPr>
        <w:t xml:space="preserve">However, we observed the non-SSB based TOE degradation effect </w:t>
      </w:r>
      <w:r w:rsidR="003053D9">
        <w:rPr>
          <w:lang w:val="en-GB"/>
        </w:rPr>
        <w:t xml:space="preserve">in </w:t>
      </w:r>
      <w:proofErr w:type="gramStart"/>
      <w:r w:rsidR="003053D9">
        <w:rPr>
          <w:lang w:val="en-GB"/>
        </w:rPr>
        <w:t>slot based</w:t>
      </w:r>
      <w:proofErr w:type="gramEnd"/>
      <w:r w:rsidR="003053D9">
        <w:rPr>
          <w:lang w:val="en-GB"/>
        </w:rPr>
        <w:t xml:space="preserve"> TOE/TOC processing:</w:t>
      </w:r>
    </w:p>
    <w:p w14:paraId="7E996BCA" w14:textId="77777777" w:rsidR="003053D9" w:rsidRDefault="003053D9" w:rsidP="003053D9">
      <w:pPr>
        <w:jc w:val="center"/>
      </w:pPr>
      <w:r w:rsidRPr="009C45EA">
        <w:rPr>
          <w:noProof/>
        </w:rPr>
        <w:drawing>
          <wp:inline distT="0" distB="0" distL="0" distR="0" wp14:anchorId="63B315A7" wp14:editId="6852846D">
            <wp:extent cx="5040000" cy="1152621"/>
            <wp:effectExtent l="0" t="0" r="8255" b="9525"/>
            <wp:docPr id="73134956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1152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91838" w14:textId="61D444FA" w:rsidR="003053D9" w:rsidRDefault="003053D9" w:rsidP="003053D9">
      <w:pPr>
        <w:pStyle w:val="Caption"/>
        <w:keepLines/>
      </w:pPr>
      <w:r w:rsidRPr="00860311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B751A">
        <w:rPr>
          <w:noProof/>
        </w:rPr>
        <w:t>2</w:t>
      </w:r>
      <w:r>
        <w:rPr>
          <w:noProof/>
        </w:rPr>
        <w:fldChar w:fldCharType="end"/>
      </w:r>
      <w:r w:rsidRPr="00860311">
        <w:t xml:space="preserve">: </w:t>
      </w:r>
      <w:r>
        <w:t xml:space="preserve">PDSCH </w:t>
      </w:r>
      <w:r w:rsidRPr="00ED5FB2">
        <w:t>performance of SSB-less SCells</w:t>
      </w:r>
      <w:r>
        <w:t xml:space="preserve"> in aligned test setup (slot-based TOC implementation).</w:t>
      </w:r>
    </w:p>
    <w:p w14:paraId="1CA71062" w14:textId="77777777" w:rsidR="003053D9" w:rsidRDefault="003053D9" w:rsidP="00FC3225">
      <w:pPr>
        <w:rPr>
          <w:lang w:val="en-GB"/>
        </w:rPr>
      </w:pPr>
    </w:p>
    <w:p w14:paraId="379A724E" w14:textId="4A31FDAD" w:rsidR="003053D9" w:rsidRDefault="003053D9" w:rsidP="00FC3225">
      <w:pPr>
        <w:rPr>
          <w:lang w:val="en-GB"/>
        </w:rPr>
      </w:pPr>
      <w:r>
        <w:rPr>
          <w:lang w:val="en-GB"/>
        </w:rPr>
        <w:t>We observe that “-” 0.9* CP TO can be tolerated, but “+” 0.9* CP TO diverges the TOE/TOC loop.</w:t>
      </w:r>
    </w:p>
    <w:p w14:paraId="6464A6F6" w14:textId="58D9C3FC" w:rsidR="00A51C21" w:rsidRDefault="003053D9" w:rsidP="003053D9">
      <w:pPr>
        <w:pStyle w:val="RAN4observation0"/>
        <w:rPr>
          <w:lang w:val="en-GB"/>
        </w:rPr>
      </w:pPr>
      <w:r>
        <w:rPr>
          <w:lang w:val="en-GB"/>
        </w:rPr>
        <w:t>Of the verified TO cases (</w:t>
      </w:r>
      <w:r w:rsidRPr="00535C12">
        <w:rPr>
          <w:lang w:val="en-GB"/>
        </w:rPr>
        <w:t>-90,-40,0, 40, 90% of CP</w:t>
      </w:r>
      <w:r>
        <w:rPr>
          <w:lang w:val="en-GB"/>
        </w:rPr>
        <w:t>), 90% CP cannot achieve 70%TPUT, with Rel-15 compliant demodulation algorithms.</w:t>
      </w:r>
    </w:p>
    <w:p w14:paraId="59558EC0" w14:textId="77777777" w:rsidR="00A51C21" w:rsidRDefault="00A51C21" w:rsidP="00FC3225">
      <w:pPr>
        <w:rPr>
          <w:lang w:val="en-GB"/>
        </w:rPr>
      </w:pPr>
    </w:p>
    <w:p w14:paraId="0AABDC1E" w14:textId="63A6BA98" w:rsidR="003053D9" w:rsidRDefault="003053D9" w:rsidP="00FC3225">
      <w:pPr>
        <w:rPr>
          <w:lang w:val="en-GB"/>
        </w:rPr>
      </w:pPr>
      <w:r>
        <w:rPr>
          <w:lang w:val="en-GB"/>
        </w:rPr>
        <w:lastRenderedPageBreak/>
        <w:t>We note that fine TOE can either be TRS or DM-RS based.</w:t>
      </w:r>
      <w:r>
        <w:rPr>
          <w:lang w:val="en-GB"/>
        </w:rPr>
        <w:tab/>
      </w:r>
      <w:r>
        <w:rPr>
          <w:lang w:val="en-GB"/>
        </w:rPr>
        <w:br/>
        <w:t xml:space="preserve">With </w:t>
      </w:r>
      <w:r w:rsidR="00DB751A">
        <w:rPr>
          <w:lang w:val="en-GB"/>
        </w:rPr>
        <w:t>slot-based</w:t>
      </w:r>
      <w:r>
        <w:rPr>
          <w:lang w:val="en-GB"/>
        </w:rPr>
        <w:t xml:space="preserve"> </w:t>
      </w:r>
      <w:r w:rsidR="00DB751A">
        <w:rPr>
          <w:lang w:val="en-GB"/>
        </w:rPr>
        <w:t>processing, both methods exhibit degradation from 90% CP.</w:t>
      </w:r>
      <w:r w:rsidR="00DB751A">
        <w:rPr>
          <w:lang w:val="en-GB"/>
        </w:rPr>
        <w:tab/>
      </w:r>
      <w:r w:rsidR="00DB751A">
        <w:rPr>
          <w:lang w:val="en-GB"/>
        </w:rPr>
        <w:br/>
        <w:t>With sample buffer-based processing, d</w:t>
      </w:r>
      <w:r w:rsidR="00DB751A" w:rsidRPr="00DB751A">
        <w:rPr>
          <w:lang w:val="en-GB"/>
        </w:rPr>
        <w:t>egradation is seen beyond 130%</w:t>
      </w:r>
      <w:r w:rsidR="00DB751A">
        <w:rPr>
          <w:lang w:val="en-GB"/>
        </w:rPr>
        <w:t xml:space="preserve"> </w:t>
      </w:r>
      <w:r w:rsidR="00DB751A" w:rsidRPr="00DB751A">
        <w:rPr>
          <w:lang w:val="en-GB"/>
        </w:rPr>
        <w:t xml:space="preserve">CP for TRS </w:t>
      </w:r>
      <w:r w:rsidR="00DB751A">
        <w:rPr>
          <w:lang w:val="en-GB"/>
        </w:rPr>
        <w:t>and</w:t>
      </w:r>
      <w:r w:rsidR="00DB751A" w:rsidRPr="00DB751A">
        <w:rPr>
          <w:lang w:val="en-GB"/>
        </w:rPr>
        <w:t xml:space="preserve"> 250%</w:t>
      </w:r>
      <w:r w:rsidR="00DB751A">
        <w:rPr>
          <w:lang w:val="en-GB"/>
        </w:rPr>
        <w:t xml:space="preserve"> </w:t>
      </w:r>
      <w:r w:rsidR="00DB751A" w:rsidRPr="00DB751A">
        <w:rPr>
          <w:lang w:val="en-GB"/>
        </w:rPr>
        <w:t>CP for DM</w:t>
      </w:r>
      <w:r w:rsidR="00DB751A">
        <w:rPr>
          <w:lang w:val="en-GB"/>
        </w:rPr>
        <w:t>-</w:t>
      </w:r>
      <w:r w:rsidR="00DB751A" w:rsidRPr="00DB751A">
        <w:rPr>
          <w:lang w:val="en-GB"/>
        </w:rPr>
        <w:t>RS</w:t>
      </w:r>
      <w:r w:rsidR="00DB751A">
        <w:rPr>
          <w:lang w:val="en-GB"/>
        </w:rPr>
        <w:t>.</w:t>
      </w:r>
    </w:p>
    <w:p w14:paraId="1C250BC6" w14:textId="77777777" w:rsidR="00535C12" w:rsidRDefault="00535C12" w:rsidP="00FC3225">
      <w:pPr>
        <w:rPr>
          <w:lang w:val="en-GB"/>
        </w:rPr>
      </w:pPr>
    </w:p>
    <w:p w14:paraId="61516C07" w14:textId="664ACD57" w:rsidR="00DB751A" w:rsidRDefault="00DB751A" w:rsidP="00FC3225">
      <w:pPr>
        <w:rPr>
          <w:lang w:val="en-GB"/>
        </w:rPr>
      </w:pPr>
      <w:r>
        <w:rPr>
          <w:lang w:val="en-GB"/>
        </w:rPr>
        <w:t>This leads us to the following proposal:</w:t>
      </w:r>
    </w:p>
    <w:p w14:paraId="1996D409" w14:textId="3B4D5DF4" w:rsidR="00DB751A" w:rsidRPr="00DB751A" w:rsidRDefault="00DB751A" w:rsidP="00DB751A">
      <w:pPr>
        <w:pStyle w:val="RAN4proposal"/>
        <w:rPr>
          <w:lang w:val="en-GB"/>
        </w:rPr>
      </w:pPr>
      <w:r w:rsidRPr="00DB751A">
        <w:rPr>
          <w:lang w:val="en-GB"/>
        </w:rPr>
        <w:t>RAN4 shall define SSBless SCell PDSCH performance requirements for the case of TO=0.4CP, with fading channel, with TRS configured/sent, but without SSB transmission in the RMC.</w:t>
      </w:r>
    </w:p>
    <w:p w14:paraId="22D402DF" w14:textId="77777777" w:rsidR="00DB751A" w:rsidRDefault="00DB751A" w:rsidP="00FC3225">
      <w:pPr>
        <w:rPr>
          <w:lang w:val="en-GB"/>
        </w:rPr>
      </w:pPr>
    </w:p>
    <w:p w14:paraId="1ED2BE95" w14:textId="77777777" w:rsidR="00C1132F" w:rsidRDefault="00C1132F" w:rsidP="00C75A22">
      <w:pPr>
        <w:jc w:val="both"/>
      </w:pPr>
    </w:p>
    <w:p w14:paraId="02492A4F" w14:textId="77777777" w:rsidR="00E43F38" w:rsidRPr="008C39F7" w:rsidRDefault="00E43F38" w:rsidP="00E43F38">
      <w:pPr>
        <w:pStyle w:val="RAN4H1"/>
      </w:pPr>
      <w:r w:rsidRPr="008C39F7">
        <w:t>Conclusion</w:t>
      </w:r>
    </w:p>
    <w:p w14:paraId="4BE8D82A" w14:textId="77777777" w:rsidR="00E43F38" w:rsidRPr="008C39F7" w:rsidRDefault="00E43F38" w:rsidP="00E43F38">
      <w:r>
        <w:t>Within this</w:t>
      </w:r>
      <w:r w:rsidRPr="00D40277">
        <w:t xml:space="preserve"> contribution </w:t>
      </w:r>
      <w:r>
        <w:t xml:space="preserve">we </w:t>
      </w:r>
      <w:r w:rsidRPr="00D40277">
        <w:t>discuss the demod</w:t>
      </w:r>
      <w:r>
        <w:t>ulation</w:t>
      </w:r>
      <w:r w:rsidRPr="00D40277">
        <w:t xml:space="preserve"> requirements for </w:t>
      </w:r>
      <w:r w:rsidRPr="00A739F6">
        <w:t>Network energy savings for NR</w:t>
      </w:r>
      <w:r w:rsidRPr="00D40277">
        <w:t xml:space="preserve">. </w:t>
      </w:r>
    </w:p>
    <w:p w14:paraId="3EB99755" w14:textId="77777777" w:rsidR="00E43F38" w:rsidRDefault="00E43F38" w:rsidP="00E43F38">
      <w:r>
        <w:t>Specifically, i</w:t>
      </w:r>
      <w:r w:rsidRPr="008C39F7">
        <w:t>n the paper, the following Observations and Proposals were made:</w:t>
      </w:r>
    </w:p>
    <w:p w14:paraId="70EF5AB6" w14:textId="77777777" w:rsidR="00E43F38" w:rsidRDefault="00E43F38" w:rsidP="00E43F38">
      <w:pPr>
        <w:jc w:val="both"/>
      </w:pPr>
    </w:p>
    <w:p w14:paraId="2977F938" w14:textId="77777777" w:rsidR="00E43F38" w:rsidRPr="00A640E4" w:rsidRDefault="00E43F38" w:rsidP="00E43F38">
      <w:pPr>
        <w:jc w:val="both"/>
        <w:rPr>
          <w:u w:val="single"/>
        </w:rPr>
      </w:pPr>
      <w:r w:rsidRPr="00A640E4">
        <w:rPr>
          <w:u w:val="single"/>
        </w:rPr>
        <w:t>SSB-less SCell operation (PDSCH)</w:t>
      </w:r>
    </w:p>
    <w:p w14:paraId="52F925BE" w14:textId="77777777" w:rsidR="00DB751A" w:rsidRPr="00DB751A" w:rsidRDefault="00DB751A" w:rsidP="00DB751A">
      <w:pPr>
        <w:pStyle w:val="RAN4Observation"/>
        <w:numPr>
          <w:ilvl w:val="0"/>
          <w:numId w:val="25"/>
        </w:numPr>
        <w:rPr>
          <w:lang w:val="en-GB"/>
        </w:rPr>
      </w:pPr>
      <w:r w:rsidRPr="00DB751A">
        <w:rPr>
          <w:lang w:val="en-GB"/>
        </w:rPr>
        <w:t>Of the verified TO cases (-90,-40,0, 40, 90% of CP), 90% CP cannot achieve 70%TPUT, with Rel-15 compliant demodulation algorithms.</w:t>
      </w:r>
    </w:p>
    <w:p w14:paraId="784F4A00" w14:textId="77777777" w:rsidR="00DB751A" w:rsidRPr="00DB751A" w:rsidRDefault="00DB751A" w:rsidP="00DB751A">
      <w:pPr>
        <w:pStyle w:val="RAN4proposal"/>
        <w:numPr>
          <w:ilvl w:val="0"/>
          <w:numId w:val="26"/>
        </w:numPr>
        <w:rPr>
          <w:lang w:val="en-GB"/>
        </w:rPr>
      </w:pPr>
      <w:r w:rsidRPr="00DB751A">
        <w:rPr>
          <w:lang w:val="en-GB"/>
        </w:rPr>
        <w:t>RAN4 shall define SSBless SCell PDSCH performance requirements for the case of TO=0.4CP, with fading channel, with TRS configured/sent, but without SSB transmission in the RMC.</w:t>
      </w:r>
    </w:p>
    <w:p w14:paraId="6B7CAAA1" w14:textId="77777777" w:rsidR="00B12667" w:rsidRDefault="00B12667" w:rsidP="00C75A22">
      <w:pPr>
        <w:jc w:val="both"/>
      </w:pPr>
    </w:p>
    <w:p w14:paraId="71D94580" w14:textId="77777777" w:rsidR="00DB751A" w:rsidRDefault="00DB751A" w:rsidP="00C75A22">
      <w:pPr>
        <w:jc w:val="both"/>
      </w:pPr>
    </w:p>
    <w:p w14:paraId="0196C0C4" w14:textId="77777777" w:rsidR="00DB751A" w:rsidRDefault="00DB751A" w:rsidP="00C75A22">
      <w:pPr>
        <w:jc w:val="both"/>
      </w:pPr>
    </w:p>
    <w:p w14:paraId="4D123269" w14:textId="77777777" w:rsidR="00B12667" w:rsidRPr="008C39F7" w:rsidRDefault="00B12667" w:rsidP="00B12667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</w:p>
    <w:p w14:paraId="01478CEE" w14:textId="1C99258B" w:rsidR="00391180" w:rsidRDefault="00FC3225" w:rsidP="00FC3225">
      <w:pPr>
        <w:pStyle w:val="ListParagraph"/>
        <w:numPr>
          <w:ilvl w:val="0"/>
          <w:numId w:val="5"/>
        </w:numPr>
        <w:ind w:right="-22"/>
      </w:pPr>
      <w:bookmarkStart w:id="5" w:name="_Ref163067751"/>
      <w:bookmarkStart w:id="6" w:name="_Ref149747223"/>
      <w:r w:rsidRPr="00A42746">
        <w:t>R4-2402872</w:t>
      </w:r>
      <w:r>
        <w:t xml:space="preserve">, </w:t>
      </w:r>
      <w:r w:rsidRPr="00A42746">
        <w:t xml:space="preserve">WF on [109][330] </w:t>
      </w:r>
      <w:proofErr w:type="spellStart"/>
      <w:r w:rsidRPr="00A42746">
        <w:t>Netw_Energy_NR_demod</w:t>
      </w:r>
      <w:proofErr w:type="spellEnd"/>
      <w:r>
        <w:t xml:space="preserve">, Huawei, </w:t>
      </w:r>
      <w:proofErr w:type="spellStart"/>
      <w:r>
        <w:t>HiSilicon</w:t>
      </w:r>
      <w:proofErr w:type="spellEnd"/>
      <w:r>
        <w:t>, RAN4#110.</w:t>
      </w:r>
      <w:bookmarkEnd w:id="5"/>
      <w:bookmarkEnd w:id="6"/>
    </w:p>
    <w:p w14:paraId="15EED686" w14:textId="780D3BAA" w:rsidR="00F7608C" w:rsidRPr="00C1132F" w:rsidRDefault="00F7608C" w:rsidP="00B12667">
      <w:pPr>
        <w:pStyle w:val="ListParagraph"/>
        <w:numPr>
          <w:ilvl w:val="0"/>
          <w:numId w:val="5"/>
        </w:numPr>
        <w:ind w:right="-22"/>
      </w:pPr>
      <w:bookmarkStart w:id="7" w:name="_Ref149747200"/>
      <w:r w:rsidRPr="00C1132F">
        <w:t xml:space="preserve">R4-2314381, WF on RRM requirements for NR network energy saving, Huawei, </w:t>
      </w:r>
      <w:proofErr w:type="spellStart"/>
      <w:r w:rsidRPr="00C1132F">
        <w:t>HiSilicon</w:t>
      </w:r>
      <w:proofErr w:type="spellEnd"/>
      <w:r w:rsidRPr="00C1132F">
        <w:t>, RAN4 #108, August 21-25, 2023.</w:t>
      </w:r>
      <w:bookmarkEnd w:id="7"/>
    </w:p>
    <w:p w14:paraId="053C3886" w14:textId="6B729572" w:rsidR="005E15D0" w:rsidRDefault="008C1267" w:rsidP="00B12667">
      <w:pPr>
        <w:pStyle w:val="ListParagraph"/>
        <w:numPr>
          <w:ilvl w:val="0"/>
          <w:numId w:val="5"/>
        </w:numPr>
        <w:ind w:right="-22"/>
      </w:pPr>
      <w:bookmarkStart w:id="8" w:name="_Ref163146095"/>
      <w:r w:rsidRPr="008C1267">
        <w:t>R4-240426</w:t>
      </w:r>
      <w:r>
        <w:t>3</w:t>
      </w:r>
      <w:r w:rsidR="005E15D0">
        <w:t xml:space="preserve">, </w:t>
      </w:r>
      <w:r w:rsidR="005E15D0" w:rsidRPr="005E15D0">
        <w:t>Simulation results on Network energy saving for NR UE demodulation performance and CSI requirements</w:t>
      </w:r>
      <w:r w:rsidR="005E15D0">
        <w:t>, Nokia, RAN4#110-bis.</w:t>
      </w:r>
      <w:bookmarkEnd w:id="8"/>
    </w:p>
    <w:p w14:paraId="25132CC8" w14:textId="6F866415" w:rsidR="00F2380B" w:rsidRPr="00F00BE9" w:rsidRDefault="00F2380B" w:rsidP="00B12667">
      <w:pPr>
        <w:pStyle w:val="ListParagraph"/>
        <w:numPr>
          <w:ilvl w:val="0"/>
          <w:numId w:val="5"/>
        </w:numPr>
        <w:ind w:right="-22"/>
      </w:pPr>
      <w:bookmarkStart w:id="9" w:name="_Ref163145376"/>
      <w:r w:rsidRPr="00F2380B">
        <w:t>R4-2402278</w:t>
      </w:r>
      <w:r>
        <w:t xml:space="preserve">, </w:t>
      </w:r>
      <w:r w:rsidRPr="00F2380B">
        <w:t>Discussion on Network energy saving for NR UE demodulation performance and CSI requirements</w:t>
      </w:r>
      <w:r>
        <w:t xml:space="preserve">, </w:t>
      </w:r>
      <w:r w:rsidRPr="00F00BE9">
        <w:t>Nokia, Nokia Shanghai Bell, RAN4#1</w:t>
      </w:r>
      <w:r>
        <w:t>10</w:t>
      </w:r>
      <w:r w:rsidRPr="00F00BE9">
        <w:t>.</w:t>
      </w:r>
      <w:bookmarkEnd w:id="9"/>
    </w:p>
    <w:p w14:paraId="7E355E3B" w14:textId="77777777" w:rsidR="00B12667" w:rsidRDefault="00B12667" w:rsidP="00C75A22">
      <w:pPr>
        <w:jc w:val="both"/>
      </w:pPr>
    </w:p>
    <w:p w14:paraId="5022E9C6" w14:textId="77777777" w:rsidR="00B12667" w:rsidRDefault="00B12667" w:rsidP="00C75A22">
      <w:pPr>
        <w:jc w:val="both"/>
      </w:pPr>
    </w:p>
    <w:p w14:paraId="4FE88ED6" w14:textId="77777777" w:rsidR="00B12667" w:rsidRDefault="00B12667" w:rsidP="00C75A22">
      <w:pPr>
        <w:jc w:val="both"/>
      </w:pPr>
    </w:p>
    <w:p w14:paraId="0559A797" w14:textId="77777777" w:rsidR="00B12667" w:rsidRDefault="00B12667" w:rsidP="00C75A22">
      <w:pPr>
        <w:jc w:val="both"/>
      </w:pPr>
    </w:p>
    <w:p w14:paraId="31DF9402" w14:textId="77777777" w:rsidR="00B12667" w:rsidRDefault="00B12667" w:rsidP="00C75A22">
      <w:pPr>
        <w:jc w:val="both"/>
      </w:pPr>
    </w:p>
    <w:p w14:paraId="0787AC69" w14:textId="77777777" w:rsidR="00B12667" w:rsidRDefault="00B12667" w:rsidP="00C75A22">
      <w:pPr>
        <w:jc w:val="both"/>
      </w:pPr>
    </w:p>
    <w:sectPr w:rsidR="00B1266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E3E3F" w14:textId="77777777" w:rsidR="00C86EDB" w:rsidRDefault="00C86EDB" w:rsidP="00001C9B">
      <w:pPr>
        <w:spacing w:after="0" w:line="240" w:lineRule="auto"/>
      </w:pPr>
      <w:r>
        <w:separator/>
      </w:r>
    </w:p>
  </w:endnote>
  <w:endnote w:type="continuationSeparator" w:id="0">
    <w:p w14:paraId="1C952744" w14:textId="77777777" w:rsidR="00C86EDB" w:rsidRDefault="00C86EDB" w:rsidP="00001C9B">
      <w:pPr>
        <w:spacing w:after="0" w:line="240" w:lineRule="auto"/>
      </w:pPr>
      <w:r>
        <w:continuationSeparator/>
      </w:r>
    </w:p>
  </w:endnote>
  <w:endnote w:type="continuationNotice" w:id="1">
    <w:p w14:paraId="036A83A0" w14:textId="77777777" w:rsidR="00C86EDB" w:rsidRDefault="00C86E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75AF5" w14:textId="77777777" w:rsidR="00C86EDB" w:rsidRDefault="00C86EDB" w:rsidP="00001C9B">
      <w:pPr>
        <w:spacing w:after="0" w:line="240" w:lineRule="auto"/>
      </w:pPr>
      <w:r>
        <w:separator/>
      </w:r>
    </w:p>
  </w:footnote>
  <w:footnote w:type="continuationSeparator" w:id="0">
    <w:p w14:paraId="407EF103" w14:textId="77777777" w:rsidR="00C86EDB" w:rsidRDefault="00C86EDB" w:rsidP="00001C9B">
      <w:pPr>
        <w:spacing w:after="0" w:line="240" w:lineRule="auto"/>
      </w:pPr>
      <w:r>
        <w:continuationSeparator/>
      </w:r>
    </w:p>
  </w:footnote>
  <w:footnote w:type="continuationNotice" w:id="1">
    <w:p w14:paraId="12109AB5" w14:textId="77777777" w:rsidR="00C86EDB" w:rsidRDefault="00C86E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06F45"/>
    <w:multiLevelType w:val="hybridMultilevel"/>
    <w:tmpl w:val="EFA07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64EBE"/>
    <w:multiLevelType w:val="hybridMultilevel"/>
    <w:tmpl w:val="0BE83B84"/>
    <w:lvl w:ilvl="0" w:tplc="85B87A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48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E2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28F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64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AE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C5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22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02F6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E6397"/>
    <w:multiLevelType w:val="hybridMultilevel"/>
    <w:tmpl w:val="ED069588"/>
    <w:lvl w:ilvl="0" w:tplc="EF701A12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377F85"/>
    <w:multiLevelType w:val="hybridMultilevel"/>
    <w:tmpl w:val="DF8A62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B32C6E"/>
    <w:multiLevelType w:val="hybridMultilevel"/>
    <w:tmpl w:val="788E4CCE"/>
    <w:lvl w:ilvl="0" w:tplc="D188D018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16" w15:restartNumberingAfterBreak="0">
    <w:nsid w:val="784368E8"/>
    <w:multiLevelType w:val="hybridMultilevel"/>
    <w:tmpl w:val="D5AE3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6101E7"/>
    <w:multiLevelType w:val="hybridMultilevel"/>
    <w:tmpl w:val="39AA945E"/>
    <w:lvl w:ilvl="0" w:tplc="5AB08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4437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622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44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4C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C49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E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01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2C8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92749823">
    <w:abstractNumId w:val="6"/>
  </w:num>
  <w:num w:numId="2" w16cid:durableId="80681869">
    <w:abstractNumId w:val="4"/>
  </w:num>
  <w:num w:numId="3" w16cid:durableId="1566528953">
    <w:abstractNumId w:val="5"/>
  </w:num>
  <w:num w:numId="4" w16cid:durableId="1456096507">
    <w:abstractNumId w:val="11"/>
  </w:num>
  <w:num w:numId="5" w16cid:durableId="1659071369">
    <w:abstractNumId w:val="10"/>
  </w:num>
  <w:num w:numId="6" w16cid:durableId="143009612">
    <w:abstractNumId w:val="0"/>
  </w:num>
  <w:num w:numId="7" w16cid:durableId="272827978">
    <w:abstractNumId w:val="13"/>
  </w:num>
  <w:num w:numId="8" w16cid:durableId="73943278">
    <w:abstractNumId w:val="15"/>
  </w:num>
  <w:num w:numId="9" w16cid:durableId="238515691">
    <w:abstractNumId w:val="12"/>
  </w:num>
  <w:num w:numId="10" w16cid:durableId="447699370">
    <w:abstractNumId w:val="9"/>
  </w:num>
  <w:num w:numId="11" w16cid:durableId="1701511710">
    <w:abstractNumId w:val="14"/>
  </w:num>
  <w:num w:numId="12" w16cid:durableId="1157040159">
    <w:abstractNumId w:val="7"/>
  </w:num>
  <w:num w:numId="13" w16cid:durableId="1862816021">
    <w:abstractNumId w:val="3"/>
  </w:num>
  <w:num w:numId="14" w16cid:durableId="1200972664">
    <w:abstractNumId w:val="17"/>
  </w:num>
  <w:num w:numId="15" w16cid:durableId="235630336">
    <w:abstractNumId w:val="4"/>
    <w:lvlOverride w:ilvl="0">
      <w:startOverride w:val="1"/>
    </w:lvlOverride>
  </w:num>
  <w:num w:numId="16" w16cid:durableId="1968655449">
    <w:abstractNumId w:val="5"/>
    <w:lvlOverride w:ilvl="0">
      <w:startOverride w:val="1"/>
    </w:lvlOverride>
  </w:num>
  <w:num w:numId="17" w16cid:durableId="2137677500">
    <w:abstractNumId w:val="2"/>
  </w:num>
  <w:num w:numId="18" w16cid:durableId="951277683">
    <w:abstractNumId w:val="1"/>
  </w:num>
  <w:num w:numId="19" w16cid:durableId="53240048">
    <w:abstractNumId w:val="4"/>
    <w:lvlOverride w:ilvl="0">
      <w:startOverride w:val="1"/>
    </w:lvlOverride>
  </w:num>
  <w:num w:numId="20" w16cid:durableId="1691099488">
    <w:abstractNumId w:val="5"/>
    <w:lvlOverride w:ilvl="0">
      <w:startOverride w:val="1"/>
    </w:lvlOverride>
  </w:num>
  <w:num w:numId="21" w16cid:durableId="1994681229">
    <w:abstractNumId w:val="8"/>
  </w:num>
  <w:num w:numId="22" w16cid:durableId="361371180">
    <w:abstractNumId w:val="4"/>
    <w:lvlOverride w:ilvl="0">
      <w:startOverride w:val="1"/>
    </w:lvlOverride>
  </w:num>
  <w:num w:numId="23" w16cid:durableId="381564035">
    <w:abstractNumId w:val="5"/>
    <w:lvlOverride w:ilvl="0">
      <w:startOverride w:val="1"/>
    </w:lvlOverride>
  </w:num>
  <w:num w:numId="24" w16cid:durableId="1283850522">
    <w:abstractNumId w:val="16"/>
  </w:num>
  <w:num w:numId="25" w16cid:durableId="2012293845">
    <w:abstractNumId w:val="4"/>
    <w:lvlOverride w:ilvl="0">
      <w:startOverride w:val="1"/>
    </w:lvlOverride>
  </w:num>
  <w:num w:numId="26" w16cid:durableId="1128737331">
    <w:abstractNumId w:val="5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1ECA"/>
    <w:rsid w:val="000040DC"/>
    <w:rsid w:val="00004ACE"/>
    <w:rsid w:val="0001030F"/>
    <w:rsid w:val="00011784"/>
    <w:rsid w:val="000151EF"/>
    <w:rsid w:val="000205C7"/>
    <w:rsid w:val="00020E60"/>
    <w:rsid w:val="00022505"/>
    <w:rsid w:val="000231D2"/>
    <w:rsid w:val="000239F5"/>
    <w:rsid w:val="00026D53"/>
    <w:rsid w:val="000274FF"/>
    <w:rsid w:val="00031F03"/>
    <w:rsid w:val="00036B07"/>
    <w:rsid w:val="00037DA0"/>
    <w:rsid w:val="0004101A"/>
    <w:rsid w:val="00044355"/>
    <w:rsid w:val="000446F5"/>
    <w:rsid w:val="00046709"/>
    <w:rsid w:val="00050801"/>
    <w:rsid w:val="00050DBD"/>
    <w:rsid w:val="00052A2E"/>
    <w:rsid w:val="00052DE9"/>
    <w:rsid w:val="00054628"/>
    <w:rsid w:val="00056C09"/>
    <w:rsid w:val="0006505F"/>
    <w:rsid w:val="00065D51"/>
    <w:rsid w:val="0006696A"/>
    <w:rsid w:val="000676BB"/>
    <w:rsid w:val="00070F2E"/>
    <w:rsid w:val="0007131E"/>
    <w:rsid w:val="00072992"/>
    <w:rsid w:val="00072AAE"/>
    <w:rsid w:val="0007699B"/>
    <w:rsid w:val="0008296B"/>
    <w:rsid w:val="00083E1C"/>
    <w:rsid w:val="00084899"/>
    <w:rsid w:val="00085E0F"/>
    <w:rsid w:val="0008612A"/>
    <w:rsid w:val="00086CC9"/>
    <w:rsid w:val="00087648"/>
    <w:rsid w:val="00090E18"/>
    <w:rsid w:val="00092BB7"/>
    <w:rsid w:val="00094879"/>
    <w:rsid w:val="000A10BC"/>
    <w:rsid w:val="000A1AF8"/>
    <w:rsid w:val="000A1DCF"/>
    <w:rsid w:val="000A2B9D"/>
    <w:rsid w:val="000A3FFF"/>
    <w:rsid w:val="000A400A"/>
    <w:rsid w:val="000B0056"/>
    <w:rsid w:val="000B2389"/>
    <w:rsid w:val="000B3FC8"/>
    <w:rsid w:val="000C0416"/>
    <w:rsid w:val="000C28CD"/>
    <w:rsid w:val="000C3C7B"/>
    <w:rsid w:val="000D048C"/>
    <w:rsid w:val="000D0F93"/>
    <w:rsid w:val="000D1419"/>
    <w:rsid w:val="000D42B3"/>
    <w:rsid w:val="000D52FA"/>
    <w:rsid w:val="000D6010"/>
    <w:rsid w:val="000E19B2"/>
    <w:rsid w:val="000E6A10"/>
    <w:rsid w:val="000E7E2E"/>
    <w:rsid w:val="000F5DA8"/>
    <w:rsid w:val="00102E99"/>
    <w:rsid w:val="00106416"/>
    <w:rsid w:val="00106E90"/>
    <w:rsid w:val="00107B01"/>
    <w:rsid w:val="00110481"/>
    <w:rsid w:val="00110BE1"/>
    <w:rsid w:val="001127C9"/>
    <w:rsid w:val="00113926"/>
    <w:rsid w:val="0011409A"/>
    <w:rsid w:val="00114498"/>
    <w:rsid w:val="00114CA6"/>
    <w:rsid w:val="00115B88"/>
    <w:rsid w:val="00115CB4"/>
    <w:rsid w:val="001168BA"/>
    <w:rsid w:val="00122DE0"/>
    <w:rsid w:val="001244AF"/>
    <w:rsid w:val="00124846"/>
    <w:rsid w:val="00127E16"/>
    <w:rsid w:val="001310D0"/>
    <w:rsid w:val="00131C4C"/>
    <w:rsid w:val="00132F6A"/>
    <w:rsid w:val="00133913"/>
    <w:rsid w:val="00133D8F"/>
    <w:rsid w:val="00134360"/>
    <w:rsid w:val="00134579"/>
    <w:rsid w:val="00134EE3"/>
    <w:rsid w:val="00135BD4"/>
    <w:rsid w:val="00135F0F"/>
    <w:rsid w:val="00137B0A"/>
    <w:rsid w:val="00140221"/>
    <w:rsid w:val="001435A2"/>
    <w:rsid w:val="0015105C"/>
    <w:rsid w:val="00152B95"/>
    <w:rsid w:val="00154A9B"/>
    <w:rsid w:val="00162FD4"/>
    <w:rsid w:val="001642FC"/>
    <w:rsid w:val="0016496B"/>
    <w:rsid w:val="00166FE1"/>
    <w:rsid w:val="00167005"/>
    <w:rsid w:val="00170706"/>
    <w:rsid w:val="00173F9F"/>
    <w:rsid w:val="001743E2"/>
    <w:rsid w:val="001745F8"/>
    <w:rsid w:val="00174B02"/>
    <w:rsid w:val="00181FA7"/>
    <w:rsid w:val="00183521"/>
    <w:rsid w:val="001838CF"/>
    <w:rsid w:val="001844CB"/>
    <w:rsid w:val="001868EE"/>
    <w:rsid w:val="001871AF"/>
    <w:rsid w:val="00191C76"/>
    <w:rsid w:val="00194AF7"/>
    <w:rsid w:val="00195D44"/>
    <w:rsid w:val="001A2DB3"/>
    <w:rsid w:val="001A2FFF"/>
    <w:rsid w:val="001A3BA4"/>
    <w:rsid w:val="001A4A9D"/>
    <w:rsid w:val="001A6D1F"/>
    <w:rsid w:val="001A7887"/>
    <w:rsid w:val="001B0B9D"/>
    <w:rsid w:val="001B2C3C"/>
    <w:rsid w:val="001B4B5C"/>
    <w:rsid w:val="001B4C14"/>
    <w:rsid w:val="001C3F70"/>
    <w:rsid w:val="001C4E46"/>
    <w:rsid w:val="001D1099"/>
    <w:rsid w:val="001D45FA"/>
    <w:rsid w:val="001D6C5E"/>
    <w:rsid w:val="001E0817"/>
    <w:rsid w:val="001E30F6"/>
    <w:rsid w:val="001E563B"/>
    <w:rsid w:val="001F255D"/>
    <w:rsid w:val="001F295B"/>
    <w:rsid w:val="001F43C7"/>
    <w:rsid w:val="001F508D"/>
    <w:rsid w:val="00203EDB"/>
    <w:rsid w:val="002073A7"/>
    <w:rsid w:val="00210132"/>
    <w:rsid w:val="002110F5"/>
    <w:rsid w:val="002126EC"/>
    <w:rsid w:val="0021338B"/>
    <w:rsid w:val="00213C8E"/>
    <w:rsid w:val="00213D3F"/>
    <w:rsid w:val="00215048"/>
    <w:rsid w:val="00217EE5"/>
    <w:rsid w:val="0022206E"/>
    <w:rsid w:val="002222C1"/>
    <w:rsid w:val="00222504"/>
    <w:rsid w:val="002238F4"/>
    <w:rsid w:val="00224694"/>
    <w:rsid w:val="002305D3"/>
    <w:rsid w:val="00233900"/>
    <w:rsid w:val="00234A6B"/>
    <w:rsid w:val="00234B7A"/>
    <w:rsid w:val="00235F5C"/>
    <w:rsid w:val="002447DE"/>
    <w:rsid w:val="00246F9C"/>
    <w:rsid w:val="00250A17"/>
    <w:rsid w:val="002530A5"/>
    <w:rsid w:val="00255077"/>
    <w:rsid w:val="00257FA3"/>
    <w:rsid w:val="00257FED"/>
    <w:rsid w:val="002600BF"/>
    <w:rsid w:val="002638F9"/>
    <w:rsid w:val="00264872"/>
    <w:rsid w:val="0027017D"/>
    <w:rsid w:val="0027431E"/>
    <w:rsid w:val="0027467C"/>
    <w:rsid w:val="0027627C"/>
    <w:rsid w:val="00276538"/>
    <w:rsid w:val="00277B56"/>
    <w:rsid w:val="00283A47"/>
    <w:rsid w:val="00283D87"/>
    <w:rsid w:val="00285A12"/>
    <w:rsid w:val="002869C5"/>
    <w:rsid w:val="0028732C"/>
    <w:rsid w:val="00290A0C"/>
    <w:rsid w:val="002958C7"/>
    <w:rsid w:val="00297942"/>
    <w:rsid w:val="002A0AF9"/>
    <w:rsid w:val="002A19F5"/>
    <w:rsid w:val="002A1C63"/>
    <w:rsid w:val="002A299F"/>
    <w:rsid w:val="002A403C"/>
    <w:rsid w:val="002A5504"/>
    <w:rsid w:val="002B0CFF"/>
    <w:rsid w:val="002B3CDB"/>
    <w:rsid w:val="002B4922"/>
    <w:rsid w:val="002B4FAC"/>
    <w:rsid w:val="002B64C8"/>
    <w:rsid w:val="002B72DB"/>
    <w:rsid w:val="002B7A46"/>
    <w:rsid w:val="002C04A5"/>
    <w:rsid w:val="002C0EE4"/>
    <w:rsid w:val="002C22C3"/>
    <w:rsid w:val="002C2D19"/>
    <w:rsid w:val="002C468A"/>
    <w:rsid w:val="002C63A0"/>
    <w:rsid w:val="002C6F34"/>
    <w:rsid w:val="002C71D7"/>
    <w:rsid w:val="002D0296"/>
    <w:rsid w:val="002D10FA"/>
    <w:rsid w:val="002D2755"/>
    <w:rsid w:val="002D411A"/>
    <w:rsid w:val="002D4C55"/>
    <w:rsid w:val="002D7687"/>
    <w:rsid w:val="002E0DEA"/>
    <w:rsid w:val="002E33ED"/>
    <w:rsid w:val="002E436B"/>
    <w:rsid w:val="002E6DED"/>
    <w:rsid w:val="002F151F"/>
    <w:rsid w:val="002F3D22"/>
    <w:rsid w:val="002F5DD0"/>
    <w:rsid w:val="002F69E4"/>
    <w:rsid w:val="00300956"/>
    <w:rsid w:val="003028DD"/>
    <w:rsid w:val="003030B2"/>
    <w:rsid w:val="003053D9"/>
    <w:rsid w:val="003064FC"/>
    <w:rsid w:val="00307969"/>
    <w:rsid w:val="00307ADA"/>
    <w:rsid w:val="00307CE5"/>
    <w:rsid w:val="00310256"/>
    <w:rsid w:val="0031053E"/>
    <w:rsid w:val="003109AF"/>
    <w:rsid w:val="00312A1F"/>
    <w:rsid w:val="00313725"/>
    <w:rsid w:val="00315BC1"/>
    <w:rsid w:val="0031682D"/>
    <w:rsid w:val="00316971"/>
    <w:rsid w:val="00317187"/>
    <w:rsid w:val="00320B6E"/>
    <w:rsid w:val="00322997"/>
    <w:rsid w:val="0032499A"/>
    <w:rsid w:val="00324B3C"/>
    <w:rsid w:val="00326DCC"/>
    <w:rsid w:val="00330A81"/>
    <w:rsid w:val="00330ADB"/>
    <w:rsid w:val="003341F7"/>
    <w:rsid w:val="00334ABF"/>
    <w:rsid w:val="0034168A"/>
    <w:rsid w:val="00341C0D"/>
    <w:rsid w:val="00345C2F"/>
    <w:rsid w:val="00347D06"/>
    <w:rsid w:val="00347FEC"/>
    <w:rsid w:val="003507B9"/>
    <w:rsid w:val="00351F97"/>
    <w:rsid w:val="003522CD"/>
    <w:rsid w:val="003553CF"/>
    <w:rsid w:val="00356F45"/>
    <w:rsid w:val="003575E3"/>
    <w:rsid w:val="00360973"/>
    <w:rsid w:val="00365AF2"/>
    <w:rsid w:val="003660AC"/>
    <w:rsid w:val="00366B74"/>
    <w:rsid w:val="00367546"/>
    <w:rsid w:val="003707EC"/>
    <w:rsid w:val="00372D0B"/>
    <w:rsid w:val="00373972"/>
    <w:rsid w:val="00373CD0"/>
    <w:rsid w:val="00373FC4"/>
    <w:rsid w:val="00374152"/>
    <w:rsid w:val="003741F8"/>
    <w:rsid w:val="0037746A"/>
    <w:rsid w:val="00381CF1"/>
    <w:rsid w:val="00384264"/>
    <w:rsid w:val="00384328"/>
    <w:rsid w:val="00386DAA"/>
    <w:rsid w:val="00391180"/>
    <w:rsid w:val="003947CA"/>
    <w:rsid w:val="00394921"/>
    <w:rsid w:val="00396874"/>
    <w:rsid w:val="0039777A"/>
    <w:rsid w:val="003A0BB4"/>
    <w:rsid w:val="003A0C93"/>
    <w:rsid w:val="003A1F6F"/>
    <w:rsid w:val="003A307A"/>
    <w:rsid w:val="003A38B5"/>
    <w:rsid w:val="003A3E0F"/>
    <w:rsid w:val="003A6168"/>
    <w:rsid w:val="003A6A82"/>
    <w:rsid w:val="003A710A"/>
    <w:rsid w:val="003A7784"/>
    <w:rsid w:val="003B0670"/>
    <w:rsid w:val="003B44F1"/>
    <w:rsid w:val="003B4789"/>
    <w:rsid w:val="003B659E"/>
    <w:rsid w:val="003B7686"/>
    <w:rsid w:val="003C0513"/>
    <w:rsid w:val="003C275E"/>
    <w:rsid w:val="003C2F1F"/>
    <w:rsid w:val="003C3FE7"/>
    <w:rsid w:val="003C4FDE"/>
    <w:rsid w:val="003C7746"/>
    <w:rsid w:val="003D0D05"/>
    <w:rsid w:val="003D1E18"/>
    <w:rsid w:val="003D547B"/>
    <w:rsid w:val="003D5A87"/>
    <w:rsid w:val="003D5F24"/>
    <w:rsid w:val="003D6FB0"/>
    <w:rsid w:val="003E13EF"/>
    <w:rsid w:val="003E2511"/>
    <w:rsid w:val="003E2C22"/>
    <w:rsid w:val="003E31A5"/>
    <w:rsid w:val="003E430F"/>
    <w:rsid w:val="003E58DF"/>
    <w:rsid w:val="003E5B76"/>
    <w:rsid w:val="003E795B"/>
    <w:rsid w:val="003E7B65"/>
    <w:rsid w:val="003E7CC8"/>
    <w:rsid w:val="003F0F46"/>
    <w:rsid w:val="003F3E75"/>
    <w:rsid w:val="003F42B8"/>
    <w:rsid w:val="003F524C"/>
    <w:rsid w:val="004005E9"/>
    <w:rsid w:val="00402F88"/>
    <w:rsid w:val="00404C4C"/>
    <w:rsid w:val="0040696E"/>
    <w:rsid w:val="00406C71"/>
    <w:rsid w:val="0041423F"/>
    <w:rsid w:val="00414405"/>
    <w:rsid w:val="004144A4"/>
    <w:rsid w:val="0041498F"/>
    <w:rsid w:val="00414F81"/>
    <w:rsid w:val="0041661F"/>
    <w:rsid w:val="004221C3"/>
    <w:rsid w:val="0042456A"/>
    <w:rsid w:val="004254B1"/>
    <w:rsid w:val="00426C79"/>
    <w:rsid w:val="00436A0F"/>
    <w:rsid w:val="00436C38"/>
    <w:rsid w:val="00437150"/>
    <w:rsid w:val="0043750A"/>
    <w:rsid w:val="0043793A"/>
    <w:rsid w:val="004449B9"/>
    <w:rsid w:val="00445D2E"/>
    <w:rsid w:val="004464C0"/>
    <w:rsid w:val="00451738"/>
    <w:rsid w:val="004550ED"/>
    <w:rsid w:val="00455983"/>
    <w:rsid w:val="00455BC2"/>
    <w:rsid w:val="004610E4"/>
    <w:rsid w:val="004630F6"/>
    <w:rsid w:val="00467810"/>
    <w:rsid w:val="00470B4F"/>
    <w:rsid w:val="004732E9"/>
    <w:rsid w:val="0047342A"/>
    <w:rsid w:val="00475D42"/>
    <w:rsid w:val="00475D7D"/>
    <w:rsid w:val="00477346"/>
    <w:rsid w:val="00477435"/>
    <w:rsid w:val="00481DFC"/>
    <w:rsid w:val="00483C38"/>
    <w:rsid w:val="004854BB"/>
    <w:rsid w:val="0048670C"/>
    <w:rsid w:val="00494493"/>
    <w:rsid w:val="00494F62"/>
    <w:rsid w:val="00496606"/>
    <w:rsid w:val="00496B85"/>
    <w:rsid w:val="004A349F"/>
    <w:rsid w:val="004A3516"/>
    <w:rsid w:val="004A4036"/>
    <w:rsid w:val="004A4E90"/>
    <w:rsid w:val="004A6B0D"/>
    <w:rsid w:val="004B1402"/>
    <w:rsid w:val="004B18E8"/>
    <w:rsid w:val="004B32B8"/>
    <w:rsid w:val="004B35A8"/>
    <w:rsid w:val="004B717E"/>
    <w:rsid w:val="004C20E5"/>
    <w:rsid w:val="004C4590"/>
    <w:rsid w:val="004C5022"/>
    <w:rsid w:val="004C5B15"/>
    <w:rsid w:val="004C5D29"/>
    <w:rsid w:val="004C5E4C"/>
    <w:rsid w:val="004C79C5"/>
    <w:rsid w:val="004D12FA"/>
    <w:rsid w:val="004D3E52"/>
    <w:rsid w:val="004D6705"/>
    <w:rsid w:val="004D6C2E"/>
    <w:rsid w:val="004D6E32"/>
    <w:rsid w:val="004E0021"/>
    <w:rsid w:val="004E3757"/>
    <w:rsid w:val="004E5E66"/>
    <w:rsid w:val="004E6CA0"/>
    <w:rsid w:val="004E7ADB"/>
    <w:rsid w:val="004F156F"/>
    <w:rsid w:val="004F312B"/>
    <w:rsid w:val="004F38A3"/>
    <w:rsid w:val="004F522C"/>
    <w:rsid w:val="004F6C65"/>
    <w:rsid w:val="004F6DB6"/>
    <w:rsid w:val="00503B4D"/>
    <w:rsid w:val="00504EE9"/>
    <w:rsid w:val="0050785C"/>
    <w:rsid w:val="00511D95"/>
    <w:rsid w:val="005161DD"/>
    <w:rsid w:val="00520159"/>
    <w:rsid w:val="00521576"/>
    <w:rsid w:val="00521940"/>
    <w:rsid w:val="00521B15"/>
    <w:rsid w:val="00522DA5"/>
    <w:rsid w:val="0052407F"/>
    <w:rsid w:val="00524550"/>
    <w:rsid w:val="005250E6"/>
    <w:rsid w:val="00525C4C"/>
    <w:rsid w:val="00525E7F"/>
    <w:rsid w:val="0052796D"/>
    <w:rsid w:val="00531A7F"/>
    <w:rsid w:val="00535A60"/>
    <w:rsid w:val="00535C12"/>
    <w:rsid w:val="005362B3"/>
    <w:rsid w:val="005405CD"/>
    <w:rsid w:val="00540A0B"/>
    <w:rsid w:val="0054163E"/>
    <w:rsid w:val="00541DC6"/>
    <w:rsid w:val="00542D23"/>
    <w:rsid w:val="0054442C"/>
    <w:rsid w:val="005454EE"/>
    <w:rsid w:val="005468A2"/>
    <w:rsid w:val="00550285"/>
    <w:rsid w:val="00555455"/>
    <w:rsid w:val="005562B0"/>
    <w:rsid w:val="00556A98"/>
    <w:rsid w:val="00556B40"/>
    <w:rsid w:val="00556C3A"/>
    <w:rsid w:val="005602E7"/>
    <w:rsid w:val="00560350"/>
    <w:rsid w:val="0056089E"/>
    <w:rsid w:val="00560F58"/>
    <w:rsid w:val="0056212F"/>
    <w:rsid w:val="00562492"/>
    <w:rsid w:val="005639EA"/>
    <w:rsid w:val="00564BD4"/>
    <w:rsid w:val="00565746"/>
    <w:rsid w:val="005718DE"/>
    <w:rsid w:val="00572A20"/>
    <w:rsid w:val="0057441E"/>
    <w:rsid w:val="00576B81"/>
    <w:rsid w:val="00577937"/>
    <w:rsid w:val="00580923"/>
    <w:rsid w:val="005836F8"/>
    <w:rsid w:val="005838DB"/>
    <w:rsid w:val="00583A9A"/>
    <w:rsid w:val="00585AD8"/>
    <w:rsid w:val="00587546"/>
    <w:rsid w:val="0058779D"/>
    <w:rsid w:val="00587F6B"/>
    <w:rsid w:val="005913D9"/>
    <w:rsid w:val="005918FA"/>
    <w:rsid w:val="005922C7"/>
    <w:rsid w:val="0059231E"/>
    <w:rsid w:val="00592A86"/>
    <w:rsid w:val="00593E99"/>
    <w:rsid w:val="00595DA7"/>
    <w:rsid w:val="00596943"/>
    <w:rsid w:val="00597484"/>
    <w:rsid w:val="005A0321"/>
    <w:rsid w:val="005A05FB"/>
    <w:rsid w:val="005A47FE"/>
    <w:rsid w:val="005A71BA"/>
    <w:rsid w:val="005B14DE"/>
    <w:rsid w:val="005B4801"/>
    <w:rsid w:val="005B5B60"/>
    <w:rsid w:val="005B5D9C"/>
    <w:rsid w:val="005C0B40"/>
    <w:rsid w:val="005C23A4"/>
    <w:rsid w:val="005C37ED"/>
    <w:rsid w:val="005C3A0D"/>
    <w:rsid w:val="005C71F8"/>
    <w:rsid w:val="005C771F"/>
    <w:rsid w:val="005C7B06"/>
    <w:rsid w:val="005D1CDF"/>
    <w:rsid w:val="005D2BB7"/>
    <w:rsid w:val="005D315E"/>
    <w:rsid w:val="005D39A1"/>
    <w:rsid w:val="005D5C05"/>
    <w:rsid w:val="005D6A9F"/>
    <w:rsid w:val="005D77AB"/>
    <w:rsid w:val="005E0BFF"/>
    <w:rsid w:val="005E15D0"/>
    <w:rsid w:val="005E4BBE"/>
    <w:rsid w:val="005E4BEE"/>
    <w:rsid w:val="005E61A8"/>
    <w:rsid w:val="005E6390"/>
    <w:rsid w:val="005E64FD"/>
    <w:rsid w:val="005E6CC2"/>
    <w:rsid w:val="005F6419"/>
    <w:rsid w:val="006002FE"/>
    <w:rsid w:val="0060543D"/>
    <w:rsid w:val="006104DD"/>
    <w:rsid w:val="006130B5"/>
    <w:rsid w:val="00617030"/>
    <w:rsid w:val="00617400"/>
    <w:rsid w:val="00622EE7"/>
    <w:rsid w:val="0062341A"/>
    <w:rsid w:val="00623E5A"/>
    <w:rsid w:val="006251AF"/>
    <w:rsid w:val="0063144F"/>
    <w:rsid w:val="00632D29"/>
    <w:rsid w:val="006344D2"/>
    <w:rsid w:val="00635AF6"/>
    <w:rsid w:val="00635BB9"/>
    <w:rsid w:val="00636294"/>
    <w:rsid w:val="006362E1"/>
    <w:rsid w:val="00637193"/>
    <w:rsid w:val="0064137C"/>
    <w:rsid w:val="00642484"/>
    <w:rsid w:val="00642C42"/>
    <w:rsid w:val="006433AF"/>
    <w:rsid w:val="00644930"/>
    <w:rsid w:val="0064635D"/>
    <w:rsid w:val="0065119B"/>
    <w:rsid w:val="00651E1D"/>
    <w:rsid w:val="0065231A"/>
    <w:rsid w:val="00653EC7"/>
    <w:rsid w:val="00656844"/>
    <w:rsid w:val="00663196"/>
    <w:rsid w:val="00664950"/>
    <w:rsid w:val="00665AA8"/>
    <w:rsid w:val="00666298"/>
    <w:rsid w:val="00667465"/>
    <w:rsid w:val="00672263"/>
    <w:rsid w:val="006723D1"/>
    <w:rsid w:val="00672417"/>
    <w:rsid w:val="00672724"/>
    <w:rsid w:val="0067587B"/>
    <w:rsid w:val="00675C39"/>
    <w:rsid w:val="00676516"/>
    <w:rsid w:val="00680F5B"/>
    <w:rsid w:val="00683220"/>
    <w:rsid w:val="006839A3"/>
    <w:rsid w:val="00683B5A"/>
    <w:rsid w:val="00683FFA"/>
    <w:rsid w:val="00686326"/>
    <w:rsid w:val="00687FA0"/>
    <w:rsid w:val="006978C1"/>
    <w:rsid w:val="00697B21"/>
    <w:rsid w:val="006A1BB4"/>
    <w:rsid w:val="006A3C11"/>
    <w:rsid w:val="006A7262"/>
    <w:rsid w:val="006A79EA"/>
    <w:rsid w:val="006B179D"/>
    <w:rsid w:val="006B53C7"/>
    <w:rsid w:val="006B6C59"/>
    <w:rsid w:val="006B7010"/>
    <w:rsid w:val="006C3095"/>
    <w:rsid w:val="006C3434"/>
    <w:rsid w:val="006C4695"/>
    <w:rsid w:val="006C5899"/>
    <w:rsid w:val="006C5C69"/>
    <w:rsid w:val="006D019D"/>
    <w:rsid w:val="006D0724"/>
    <w:rsid w:val="006D1119"/>
    <w:rsid w:val="006D569F"/>
    <w:rsid w:val="006E1151"/>
    <w:rsid w:val="006E2170"/>
    <w:rsid w:val="006E6311"/>
    <w:rsid w:val="006F099A"/>
    <w:rsid w:val="006F15FF"/>
    <w:rsid w:val="006F29E1"/>
    <w:rsid w:val="006F3B95"/>
    <w:rsid w:val="006F565D"/>
    <w:rsid w:val="006F7CF7"/>
    <w:rsid w:val="007012A2"/>
    <w:rsid w:val="00702504"/>
    <w:rsid w:val="00703246"/>
    <w:rsid w:val="007032A3"/>
    <w:rsid w:val="00706269"/>
    <w:rsid w:val="007102A9"/>
    <w:rsid w:val="007108A0"/>
    <w:rsid w:val="00710AC7"/>
    <w:rsid w:val="00711661"/>
    <w:rsid w:val="007143F4"/>
    <w:rsid w:val="007145FF"/>
    <w:rsid w:val="0071576A"/>
    <w:rsid w:val="00715B2A"/>
    <w:rsid w:val="0071639A"/>
    <w:rsid w:val="007169A9"/>
    <w:rsid w:val="007313EF"/>
    <w:rsid w:val="00731D28"/>
    <w:rsid w:val="00731E33"/>
    <w:rsid w:val="00735D7D"/>
    <w:rsid w:val="00735F9E"/>
    <w:rsid w:val="0074007D"/>
    <w:rsid w:val="00742EF1"/>
    <w:rsid w:val="0074484C"/>
    <w:rsid w:val="007450F1"/>
    <w:rsid w:val="00751515"/>
    <w:rsid w:val="007534E8"/>
    <w:rsid w:val="007542F8"/>
    <w:rsid w:val="007545D9"/>
    <w:rsid w:val="00754EEB"/>
    <w:rsid w:val="007626B7"/>
    <w:rsid w:val="00762BED"/>
    <w:rsid w:val="00762E39"/>
    <w:rsid w:val="007633BE"/>
    <w:rsid w:val="00763606"/>
    <w:rsid w:val="00763A2C"/>
    <w:rsid w:val="007662DF"/>
    <w:rsid w:val="0076717D"/>
    <w:rsid w:val="0076742B"/>
    <w:rsid w:val="007701C4"/>
    <w:rsid w:val="007736DD"/>
    <w:rsid w:val="00774899"/>
    <w:rsid w:val="007813CE"/>
    <w:rsid w:val="0078212B"/>
    <w:rsid w:val="00783CD8"/>
    <w:rsid w:val="00784D8D"/>
    <w:rsid w:val="00784DF6"/>
    <w:rsid w:val="00785232"/>
    <w:rsid w:val="0078746B"/>
    <w:rsid w:val="00792064"/>
    <w:rsid w:val="0079222F"/>
    <w:rsid w:val="00792CA0"/>
    <w:rsid w:val="00793689"/>
    <w:rsid w:val="00794025"/>
    <w:rsid w:val="00796606"/>
    <w:rsid w:val="00796C2E"/>
    <w:rsid w:val="007A08B6"/>
    <w:rsid w:val="007A1E8F"/>
    <w:rsid w:val="007A40FA"/>
    <w:rsid w:val="007A4206"/>
    <w:rsid w:val="007A4C91"/>
    <w:rsid w:val="007A59B6"/>
    <w:rsid w:val="007B08D3"/>
    <w:rsid w:val="007B1381"/>
    <w:rsid w:val="007B186C"/>
    <w:rsid w:val="007B213A"/>
    <w:rsid w:val="007B3BDC"/>
    <w:rsid w:val="007B4C68"/>
    <w:rsid w:val="007C085E"/>
    <w:rsid w:val="007C1696"/>
    <w:rsid w:val="007C3622"/>
    <w:rsid w:val="007C3ED0"/>
    <w:rsid w:val="007C5971"/>
    <w:rsid w:val="007C6D1D"/>
    <w:rsid w:val="007D0609"/>
    <w:rsid w:val="007D15E2"/>
    <w:rsid w:val="007D4D0A"/>
    <w:rsid w:val="007D669C"/>
    <w:rsid w:val="007E142D"/>
    <w:rsid w:val="007E18D9"/>
    <w:rsid w:val="007E23E9"/>
    <w:rsid w:val="007E2DE7"/>
    <w:rsid w:val="007E36F1"/>
    <w:rsid w:val="007E3D18"/>
    <w:rsid w:val="007E4ECA"/>
    <w:rsid w:val="007E6241"/>
    <w:rsid w:val="007F084C"/>
    <w:rsid w:val="007F0BE8"/>
    <w:rsid w:val="007F12EE"/>
    <w:rsid w:val="007F1E5C"/>
    <w:rsid w:val="007F266F"/>
    <w:rsid w:val="007F37A8"/>
    <w:rsid w:val="007F3F13"/>
    <w:rsid w:val="007F40BB"/>
    <w:rsid w:val="007F54B9"/>
    <w:rsid w:val="007F62B3"/>
    <w:rsid w:val="007F757D"/>
    <w:rsid w:val="00802490"/>
    <w:rsid w:val="00802862"/>
    <w:rsid w:val="00805129"/>
    <w:rsid w:val="0080513E"/>
    <w:rsid w:val="00805C2B"/>
    <w:rsid w:val="00806A76"/>
    <w:rsid w:val="00810253"/>
    <w:rsid w:val="0081053E"/>
    <w:rsid w:val="0081127B"/>
    <w:rsid w:val="008119BB"/>
    <w:rsid w:val="00811C9D"/>
    <w:rsid w:val="0081298A"/>
    <w:rsid w:val="00812A89"/>
    <w:rsid w:val="00815208"/>
    <w:rsid w:val="008162CE"/>
    <w:rsid w:val="00816C80"/>
    <w:rsid w:val="0082129D"/>
    <w:rsid w:val="00823729"/>
    <w:rsid w:val="00824259"/>
    <w:rsid w:val="00827461"/>
    <w:rsid w:val="008279CD"/>
    <w:rsid w:val="00830775"/>
    <w:rsid w:val="00831A8B"/>
    <w:rsid w:val="00832BBD"/>
    <w:rsid w:val="00833309"/>
    <w:rsid w:val="00833AE4"/>
    <w:rsid w:val="00841BCD"/>
    <w:rsid w:val="00844924"/>
    <w:rsid w:val="00845446"/>
    <w:rsid w:val="00847263"/>
    <w:rsid w:val="00847264"/>
    <w:rsid w:val="00851A8E"/>
    <w:rsid w:val="0085365B"/>
    <w:rsid w:val="00853AB2"/>
    <w:rsid w:val="00857E88"/>
    <w:rsid w:val="00860311"/>
    <w:rsid w:val="00860B04"/>
    <w:rsid w:val="00867F9B"/>
    <w:rsid w:val="0087094D"/>
    <w:rsid w:val="008733B6"/>
    <w:rsid w:val="00874E29"/>
    <w:rsid w:val="008826C1"/>
    <w:rsid w:val="00882853"/>
    <w:rsid w:val="00883C0B"/>
    <w:rsid w:val="00883DFD"/>
    <w:rsid w:val="00883E26"/>
    <w:rsid w:val="00883ED3"/>
    <w:rsid w:val="00884340"/>
    <w:rsid w:val="00886584"/>
    <w:rsid w:val="00890CE0"/>
    <w:rsid w:val="008925E1"/>
    <w:rsid w:val="00894938"/>
    <w:rsid w:val="008A02A9"/>
    <w:rsid w:val="008A1BF7"/>
    <w:rsid w:val="008A2D57"/>
    <w:rsid w:val="008A396B"/>
    <w:rsid w:val="008A3DFF"/>
    <w:rsid w:val="008A4852"/>
    <w:rsid w:val="008A5B0E"/>
    <w:rsid w:val="008B0961"/>
    <w:rsid w:val="008B1284"/>
    <w:rsid w:val="008B4A40"/>
    <w:rsid w:val="008B6BB6"/>
    <w:rsid w:val="008C1267"/>
    <w:rsid w:val="008C3674"/>
    <w:rsid w:val="008C39F7"/>
    <w:rsid w:val="008C3EB2"/>
    <w:rsid w:val="008C43D7"/>
    <w:rsid w:val="008C721C"/>
    <w:rsid w:val="008D5B31"/>
    <w:rsid w:val="008D6F02"/>
    <w:rsid w:val="008D76E4"/>
    <w:rsid w:val="008E014F"/>
    <w:rsid w:val="008E0712"/>
    <w:rsid w:val="008E0E4A"/>
    <w:rsid w:val="008E230A"/>
    <w:rsid w:val="008E3053"/>
    <w:rsid w:val="008E31BA"/>
    <w:rsid w:val="008E32D9"/>
    <w:rsid w:val="008E4F7A"/>
    <w:rsid w:val="008E4FA8"/>
    <w:rsid w:val="008E6B49"/>
    <w:rsid w:val="008F3B23"/>
    <w:rsid w:val="008F60C8"/>
    <w:rsid w:val="0090091A"/>
    <w:rsid w:val="009042BD"/>
    <w:rsid w:val="00904FE4"/>
    <w:rsid w:val="009127C6"/>
    <w:rsid w:val="00913A36"/>
    <w:rsid w:val="00920401"/>
    <w:rsid w:val="00920BA6"/>
    <w:rsid w:val="00922D1B"/>
    <w:rsid w:val="009238BC"/>
    <w:rsid w:val="00924387"/>
    <w:rsid w:val="00925B85"/>
    <w:rsid w:val="00925F84"/>
    <w:rsid w:val="00926D0A"/>
    <w:rsid w:val="00927CF8"/>
    <w:rsid w:val="00932C0F"/>
    <w:rsid w:val="00933929"/>
    <w:rsid w:val="009351EE"/>
    <w:rsid w:val="00936159"/>
    <w:rsid w:val="00936A23"/>
    <w:rsid w:val="0094010A"/>
    <w:rsid w:val="00940556"/>
    <w:rsid w:val="00943E8C"/>
    <w:rsid w:val="009449E3"/>
    <w:rsid w:val="0095141E"/>
    <w:rsid w:val="009537BB"/>
    <w:rsid w:val="00953B72"/>
    <w:rsid w:val="00954B61"/>
    <w:rsid w:val="0095514E"/>
    <w:rsid w:val="0095548F"/>
    <w:rsid w:val="00956CA5"/>
    <w:rsid w:val="0095765F"/>
    <w:rsid w:val="00961ED4"/>
    <w:rsid w:val="00963B65"/>
    <w:rsid w:val="00963E69"/>
    <w:rsid w:val="00963EE5"/>
    <w:rsid w:val="009661A7"/>
    <w:rsid w:val="00966295"/>
    <w:rsid w:val="009705AC"/>
    <w:rsid w:val="00971B27"/>
    <w:rsid w:val="0097356C"/>
    <w:rsid w:val="00973AE0"/>
    <w:rsid w:val="00975993"/>
    <w:rsid w:val="009759C6"/>
    <w:rsid w:val="00977564"/>
    <w:rsid w:val="00977E1D"/>
    <w:rsid w:val="009824DC"/>
    <w:rsid w:val="00982B85"/>
    <w:rsid w:val="00986B9F"/>
    <w:rsid w:val="00992295"/>
    <w:rsid w:val="0099300E"/>
    <w:rsid w:val="00993E04"/>
    <w:rsid w:val="00997A38"/>
    <w:rsid w:val="009A3508"/>
    <w:rsid w:val="009A4331"/>
    <w:rsid w:val="009A46DC"/>
    <w:rsid w:val="009A482A"/>
    <w:rsid w:val="009B0573"/>
    <w:rsid w:val="009B2662"/>
    <w:rsid w:val="009B4793"/>
    <w:rsid w:val="009B4A42"/>
    <w:rsid w:val="009B4D36"/>
    <w:rsid w:val="009B529D"/>
    <w:rsid w:val="009B7B4B"/>
    <w:rsid w:val="009B7C21"/>
    <w:rsid w:val="009B7CE4"/>
    <w:rsid w:val="009C1D24"/>
    <w:rsid w:val="009C4A82"/>
    <w:rsid w:val="009C556E"/>
    <w:rsid w:val="009C6DCF"/>
    <w:rsid w:val="009C723F"/>
    <w:rsid w:val="009D2058"/>
    <w:rsid w:val="009D2801"/>
    <w:rsid w:val="009D29D3"/>
    <w:rsid w:val="009D48C3"/>
    <w:rsid w:val="009D5E5D"/>
    <w:rsid w:val="009D5EF4"/>
    <w:rsid w:val="009D6B43"/>
    <w:rsid w:val="009E21DF"/>
    <w:rsid w:val="009F6901"/>
    <w:rsid w:val="009F6D3C"/>
    <w:rsid w:val="009F70BE"/>
    <w:rsid w:val="009F7957"/>
    <w:rsid w:val="00A013FE"/>
    <w:rsid w:val="00A02281"/>
    <w:rsid w:val="00A02530"/>
    <w:rsid w:val="00A03F21"/>
    <w:rsid w:val="00A043BD"/>
    <w:rsid w:val="00A04992"/>
    <w:rsid w:val="00A0589B"/>
    <w:rsid w:val="00A06CE5"/>
    <w:rsid w:val="00A075F1"/>
    <w:rsid w:val="00A0795C"/>
    <w:rsid w:val="00A12297"/>
    <w:rsid w:val="00A12B75"/>
    <w:rsid w:val="00A12E70"/>
    <w:rsid w:val="00A147AA"/>
    <w:rsid w:val="00A14AA4"/>
    <w:rsid w:val="00A165A1"/>
    <w:rsid w:val="00A175EA"/>
    <w:rsid w:val="00A17CEE"/>
    <w:rsid w:val="00A208C0"/>
    <w:rsid w:val="00A21766"/>
    <w:rsid w:val="00A21D71"/>
    <w:rsid w:val="00A2275A"/>
    <w:rsid w:val="00A22B78"/>
    <w:rsid w:val="00A25AE5"/>
    <w:rsid w:val="00A26953"/>
    <w:rsid w:val="00A30B73"/>
    <w:rsid w:val="00A31EA6"/>
    <w:rsid w:val="00A330FB"/>
    <w:rsid w:val="00A33608"/>
    <w:rsid w:val="00A3667E"/>
    <w:rsid w:val="00A37002"/>
    <w:rsid w:val="00A41C60"/>
    <w:rsid w:val="00A423A7"/>
    <w:rsid w:val="00A433DC"/>
    <w:rsid w:val="00A4355E"/>
    <w:rsid w:val="00A44A73"/>
    <w:rsid w:val="00A459E6"/>
    <w:rsid w:val="00A45B65"/>
    <w:rsid w:val="00A45C36"/>
    <w:rsid w:val="00A4667D"/>
    <w:rsid w:val="00A46D4E"/>
    <w:rsid w:val="00A46E00"/>
    <w:rsid w:val="00A51C21"/>
    <w:rsid w:val="00A520D9"/>
    <w:rsid w:val="00A6291D"/>
    <w:rsid w:val="00A629A7"/>
    <w:rsid w:val="00A640E4"/>
    <w:rsid w:val="00A64B3A"/>
    <w:rsid w:val="00A671EA"/>
    <w:rsid w:val="00A7172A"/>
    <w:rsid w:val="00A71994"/>
    <w:rsid w:val="00A71C51"/>
    <w:rsid w:val="00A73365"/>
    <w:rsid w:val="00A735D0"/>
    <w:rsid w:val="00A739F6"/>
    <w:rsid w:val="00A74B89"/>
    <w:rsid w:val="00A75625"/>
    <w:rsid w:val="00A7712A"/>
    <w:rsid w:val="00A772F0"/>
    <w:rsid w:val="00A8061F"/>
    <w:rsid w:val="00A80E47"/>
    <w:rsid w:val="00A815DE"/>
    <w:rsid w:val="00A822CD"/>
    <w:rsid w:val="00A850E3"/>
    <w:rsid w:val="00A85241"/>
    <w:rsid w:val="00A85740"/>
    <w:rsid w:val="00A91800"/>
    <w:rsid w:val="00A92BCD"/>
    <w:rsid w:val="00A9521E"/>
    <w:rsid w:val="00A95C1F"/>
    <w:rsid w:val="00AA1B0E"/>
    <w:rsid w:val="00AA215B"/>
    <w:rsid w:val="00AA226F"/>
    <w:rsid w:val="00AA359C"/>
    <w:rsid w:val="00AA47B6"/>
    <w:rsid w:val="00AB600F"/>
    <w:rsid w:val="00AC163B"/>
    <w:rsid w:val="00AC1846"/>
    <w:rsid w:val="00AC1AD5"/>
    <w:rsid w:val="00AC26C6"/>
    <w:rsid w:val="00AC5CA7"/>
    <w:rsid w:val="00AC5E6B"/>
    <w:rsid w:val="00AC6058"/>
    <w:rsid w:val="00AC6D94"/>
    <w:rsid w:val="00AC712B"/>
    <w:rsid w:val="00AC76E2"/>
    <w:rsid w:val="00AD1432"/>
    <w:rsid w:val="00AD34E5"/>
    <w:rsid w:val="00AE2444"/>
    <w:rsid w:val="00AE2BA5"/>
    <w:rsid w:val="00AE494E"/>
    <w:rsid w:val="00AE4DE9"/>
    <w:rsid w:val="00AE56B1"/>
    <w:rsid w:val="00AE61B2"/>
    <w:rsid w:val="00AE6D09"/>
    <w:rsid w:val="00AF52D1"/>
    <w:rsid w:val="00AF7A7C"/>
    <w:rsid w:val="00B01604"/>
    <w:rsid w:val="00B02070"/>
    <w:rsid w:val="00B073A4"/>
    <w:rsid w:val="00B104A7"/>
    <w:rsid w:val="00B12667"/>
    <w:rsid w:val="00B12C78"/>
    <w:rsid w:val="00B15F66"/>
    <w:rsid w:val="00B21A19"/>
    <w:rsid w:val="00B21D67"/>
    <w:rsid w:val="00B2644D"/>
    <w:rsid w:val="00B267B0"/>
    <w:rsid w:val="00B2766D"/>
    <w:rsid w:val="00B314B4"/>
    <w:rsid w:val="00B317F0"/>
    <w:rsid w:val="00B34A22"/>
    <w:rsid w:val="00B37824"/>
    <w:rsid w:val="00B37F39"/>
    <w:rsid w:val="00B40295"/>
    <w:rsid w:val="00B408B6"/>
    <w:rsid w:val="00B4274A"/>
    <w:rsid w:val="00B503EE"/>
    <w:rsid w:val="00B50543"/>
    <w:rsid w:val="00B51E66"/>
    <w:rsid w:val="00B542DA"/>
    <w:rsid w:val="00B556A7"/>
    <w:rsid w:val="00B56D86"/>
    <w:rsid w:val="00B57EDF"/>
    <w:rsid w:val="00B60654"/>
    <w:rsid w:val="00B647BD"/>
    <w:rsid w:val="00B66881"/>
    <w:rsid w:val="00B67B8C"/>
    <w:rsid w:val="00B7060A"/>
    <w:rsid w:val="00B71648"/>
    <w:rsid w:val="00B73862"/>
    <w:rsid w:val="00B73F43"/>
    <w:rsid w:val="00B75BBF"/>
    <w:rsid w:val="00B75F9A"/>
    <w:rsid w:val="00B771A8"/>
    <w:rsid w:val="00B80506"/>
    <w:rsid w:val="00B82EAE"/>
    <w:rsid w:val="00B8386B"/>
    <w:rsid w:val="00B8542E"/>
    <w:rsid w:val="00B867A9"/>
    <w:rsid w:val="00B90702"/>
    <w:rsid w:val="00B91DEB"/>
    <w:rsid w:val="00B9336B"/>
    <w:rsid w:val="00B948A4"/>
    <w:rsid w:val="00B95992"/>
    <w:rsid w:val="00B97C26"/>
    <w:rsid w:val="00BA6B66"/>
    <w:rsid w:val="00BA6E48"/>
    <w:rsid w:val="00BB0496"/>
    <w:rsid w:val="00BB3CF1"/>
    <w:rsid w:val="00BB6C13"/>
    <w:rsid w:val="00BB7BBE"/>
    <w:rsid w:val="00BC0C49"/>
    <w:rsid w:val="00BC2C5B"/>
    <w:rsid w:val="00BC79D7"/>
    <w:rsid w:val="00BD0085"/>
    <w:rsid w:val="00BD0104"/>
    <w:rsid w:val="00BD07D3"/>
    <w:rsid w:val="00BD3775"/>
    <w:rsid w:val="00BD60F6"/>
    <w:rsid w:val="00BE0AF6"/>
    <w:rsid w:val="00BE1260"/>
    <w:rsid w:val="00BE1C70"/>
    <w:rsid w:val="00BE1F03"/>
    <w:rsid w:val="00BE548B"/>
    <w:rsid w:val="00BE58A7"/>
    <w:rsid w:val="00BE5A5A"/>
    <w:rsid w:val="00BE7B31"/>
    <w:rsid w:val="00BF0162"/>
    <w:rsid w:val="00BF07FD"/>
    <w:rsid w:val="00BF14BE"/>
    <w:rsid w:val="00BF2218"/>
    <w:rsid w:val="00BF2405"/>
    <w:rsid w:val="00BF43D6"/>
    <w:rsid w:val="00BF5EDF"/>
    <w:rsid w:val="00BF5FD2"/>
    <w:rsid w:val="00C01DE6"/>
    <w:rsid w:val="00C0426B"/>
    <w:rsid w:val="00C04494"/>
    <w:rsid w:val="00C045DF"/>
    <w:rsid w:val="00C056F5"/>
    <w:rsid w:val="00C05CC4"/>
    <w:rsid w:val="00C05FDB"/>
    <w:rsid w:val="00C06520"/>
    <w:rsid w:val="00C1132F"/>
    <w:rsid w:val="00C12DEE"/>
    <w:rsid w:val="00C15906"/>
    <w:rsid w:val="00C16252"/>
    <w:rsid w:val="00C1658E"/>
    <w:rsid w:val="00C16A12"/>
    <w:rsid w:val="00C17C7B"/>
    <w:rsid w:val="00C250B7"/>
    <w:rsid w:val="00C26D43"/>
    <w:rsid w:val="00C27001"/>
    <w:rsid w:val="00C275E6"/>
    <w:rsid w:val="00C27E01"/>
    <w:rsid w:val="00C30691"/>
    <w:rsid w:val="00C32CC5"/>
    <w:rsid w:val="00C34A96"/>
    <w:rsid w:val="00C3513F"/>
    <w:rsid w:val="00C44C44"/>
    <w:rsid w:val="00C45999"/>
    <w:rsid w:val="00C4647D"/>
    <w:rsid w:val="00C46548"/>
    <w:rsid w:val="00C51155"/>
    <w:rsid w:val="00C51176"/>
    <w:rsid w:val="00C514A9"/>
    <w:rsid w:val="00C5375C"/>
    <w:rsid w:val="00C574D5"/>
    <w:rsid w:val="00C60157"/>
    <w:rsid w:val="00C63350"/>
    <w:rsid w:val="00C6386C"/>
    <w:rsid w:val="00C640E6"/>
    <w:rsid w:val="00C72B2D"/>
    <w:rsid w:val="00C73858"/>
    <w:rsid w:val="00C73B77"/>
    <w:rsid w:val="00C73F32"/>
    <w:rsid w:val="00C75A22"/>
    <w:rsid w:val="00C75D35"/>
    <w:rsid w:val="00C76DC3"/>
    <w:rsid w:val="00C771DD"/>
    <w:rsid w:val="00C77281"/>
    <w:rsid w:val="00C81C79"/>
    <w:rsid w:val="00C8340D"/>
    <w:rsid w:val="00C85219"/>
    <w:rsid w:val="00C85A92"/>
    <w:rsid w:val="00C86EDB"/>
    <w:rsid w:val="00C87462"/>
    <w:rsid w:val="00C94D9B"/>
    <w:rsid w:val="00C9593D"/>
    <w:rsid w:val="00C97617"/>
    <w:rsid w:val="00CA08B4"/>
    <w:rsid w:val="00CA180C"/>
    <w:rsid w:val="00CA290F"/>
    <w:rsid w:val="00CB1EBA"/>
    <w:rsid w:val="00CB22B2"/>
    <w:rsid w:val="00CB54AD"/>
    <w:rsid w:val="00CB7A6C"/>
    <w:rsid w:val="00CC0415"/>
    <w:rsid w:val="00CC3EE2"/>
    <w:rsid w:val="00CC5392"/>
    <w:rsid w:val="00CC6032"/>
    <w:rsid w:val="00CC711F"/>
    <w:rsid w:val="00CD060C"/>
    <w:rsid w:val="00CD5177"/>
    <w:rsid w:val="00CD72F1"/>
    <w:rsid w:val="00CD7492"/>
    <w:rsid w:val="00CE3A6B"/>
    <w:rsid w:val="00CE7057"/>
    <w:rsid w:val="00CF07D6"/>
    <w:rsid w:val="00CF1A5B"/>
    <w:rsid w:val="00CF56EF"/>
    <w:rsid w:val="00CF722A"/>
    <w:rsid w:val="00D00211"/>
    <w:rsid w:val="00D00AE6"/>
    <w:rsid w:val="00D00E2B"/>
    <w:rsid w:val="00D0211E"/>
    <w:rsid w:val="00D03B2D"/>
    <w:rsid w:val="00D04811"/>
    <w:rsid w:val="00D06309"/>
    <w:rsid w:val="00D0635F"/>
    <w:rsid w:val="00D06BE9"/>
    <w:rsid w:val="00D07E7E"/>
    <w:rsid w:val="00D103BA"/>
    <w:rsid w:val="00D127F8"/>
    <w:rsid w:val="00D12B74"/>
    <w:rsid w:val="00D142D3"/>
    <w:rsid w:val="00D208F6"/>
    <w:rsid w:val="00D21F9E"/>
    <w:rsid w:val="00D241B4"/>
    <w:rsid w:val="00D25313"/>
    <w:rsid w:val="00D272BC"/>
    <w:rsid w:val="00D273DF"/>
    <w:rsid w:val="00D27E22"/>
    <w:rsid w:val="00D30F29"/>
    <w:rsid w:val="00D32021"/>
    <w:rsid w:val="00D3227C"/>
    <w:rsid w:val="00D32338"/>
    <w:rsid w:val="00D34EE6"/>
    <w:rsid w:val="00D351EA"/>
    <w:rsid w:val="00D3767B"/>
    <w:rsid w:val="00D40288"/>
    <w:rsid w:val="00D41DF1"/>
    <w:rsid w:val="00D4313C"/>
    <w:rsid w:val="00D43403"/>
    <w:rsid w:val="00D4422C"/>
    <w:rsid w:val="00D4682B"/>
    <w:rsid w:val="00D46F73"/>
    <w:rsid w:val="00D50981"/>
    <w:rsid w:val="00D5270B"/>
    <w:rsid w:val="00D553D9"/>
    <w:rsid w:val="00D55A63"/>
    <w:rsid w:val="00D6081D"/>
    <w:rsid w:val="00D61674"/>
    <w:rsid w:val="00D61DDD"/>
    <w:rsid w:val="00D62E71"/>
    <w:rsid w:val="00D6430D"/>
    <w:rsid w:val="00D66188"/>
    <w:rsid w:val="00D67500"/>
    <w:rsid w:val="00D70B19"/>
    <w:rsid w:val="00D722AE"/>
    <w:rsid w:val="00D731F6"/>
    <w:rsid w:val="00D73AFD"/>
    <w:rsid w:val="00D740CA"/>
    <w:rsid w:val="00D779CC"/>
    <w:rsid w:val="00D85728"/>
    <w:rsid w:val="00D87676"/>
    <w:rsid w:val="00D9051B"/>
    <w:rsid w:val="00D90ABA"/>
    <w:rsid w:val="00D92FCE"/>
    <w:rsid w:val="00D95481"/>
    <w:rsid w:val="00D95BCD"/>
    <w:rsid w:val="00D95FDD"/>
    <w:rsid w:val="00D96408"/>
    <w:rsid w:val="00D97490"/>
    <w:rsid w:val="00D97CE0"/>
    <w:rsid w:val="00DA1FF5"/>
    <w:rsid w:val="00DA38C6"/>
    <w:rsid w:val="00DA6A31"/>
    <w:rsid w:val="00DB0F02"/>
    <w:rsid w:val="00DB1D22"/>
    <w:rsid w:val="00DB2FC6"/>
    <w:rsid w:val="00DB4B3C"/>
    <w:rsid w:val="00DB5459"/>
    <w:rsid w:val="00DB751A"/>
    <w:rsid w:val="00DC48CF"/>
    <w:rsid w:val="00DC51A4"/>
    <w:rsid w:val="00DC5829"/>
    <w:rsid w:val="00DC7A13"/>
    <w:rsid w:val="00DD0F68"/>
    <w:rsid w:val="00DD1AE3"/>
    <w:rsid w:val="00DD3297"/>
    <w:rsid w:val="00DD5234"/>
    <w:rsid w:val="00DE69D6"/>
    <w:rsid w:val="00DE6F85"/>
    <w:rsid w:val="00DE7F19"/>
    <w:rsid w:val="00DF1520"/>
    <w:rsid w:val="00DF23D1"/>
    <w:rsid w:val="00DF2997"/>
    <w:rsid w:val="00DF3998"/>
    <w:rsid w:val="00DF537F"/>
    <w:rsid w:val="00DF558D"/>
    <w:rsid w:val="00DF6CB5"/>
    <w:rsid w:val="00E02A78"/>
    <w:rsid w:val="00E04A21"/>
    <w:rsid w:val="00E0710D"/>
    <w:rsid w:val="00E07800"/>
    <w:rsid w:val="00E10BC4"/>
    <w:rsid w:val="00E135EE"/>
    <w:rsid w:val="00E137A7"/>
    <w:rsid w:val="00E13E25"/>
    <w:rsid w:val="00E1415D"/>
    <w:rsid w:val="00E164A5"/>
    <w:rsid w:val="00E2348A"/>
    <w:rsid w:val="00E26E37"/>
    <w:rsid w:val="00E26E9F"/>
    <w:rsid w:val="00E27143"/>
    <w:rsid w:val="00E27A2A"/>
    <w:rsid w:val="00E31A40"/>
    <w:rsid w:val="00E31CC8"/>
    <w:rsid w:val="00E323E9"/>
    <w:rsid w:val="00E34018"/>
    <w:rsid w:val="00E35B5E"/>
    <w:rsid w:val="00E35CCF"/>
    <w:rsid w:val="00E41D3B"/>
    <w:rsid w:val="00E42148"/>
    <w:rsid w:val="00E437D2"/>
    <w:rsid w:val="00E43F38"/>
    <w:rsid w:val="00E50566"/>
    <w:rsid w:val="00E521EC"/>
    <w:rsid w:val="00E55751"/>
    <w:rsid w:val="00E5746A"/>
    <w:rsid w:val="00E600DA"/>
    <w:rsid w:val="00E62C83"/>
    <w:rsid w:val="00E64D70"/>
    <w:rsid w:val="00E64D98"/>
    <w:rsid w:val="00E651E0"/>
    <w:rsid w:val="00E66631"/>
    <w:rsid w:val="00E73BCD"/>
    <w:rsid w:val="00E743DD"/>
    <w:rsid w:val="00E748EF"/>
    <w:rsid w:val="00E7667B"/>
    <w:rsid w:val="00E77512"/>
    <w:rsid w:val="00E8160B"/>
    <w:rsid w:val="00E851D0"/>
    <w:rsid w:val="00E86FFB"/>
    <w:rsid w:val="00E875D6"/>
    <w:rsid w:val="00E905E3"/>
    <w:rsid w:val="00E915A7"/>
    <w:rsid w:val="00E91A3E"/>
    <w:rsid w:val="00EA2311"/>
    <w:rsid w:val="00EA35FA"/>
    <w:rsid w:val="00EB03BF"/>
    <w:rsid w:val="00EB214B"/>
    <w:rsid w:val="00EB2896"/>
    <w:rsid w:val="00EB3E08"/>
    <w:rsid w:val="00EB40A5"/>
    <w:rsid w:val="00EC0C5D"/>
    <w:rsid w:val="00EC3C8F"/>
    <w:rsid w:val="00EC3E3A"/>
    <w:rsid w:val="00EC7BC3"/>
    <w:rsid w:val="00ED0F9F"/>
    <w:rsid w:val="00ED248F"/>
    <w:rsid w:val="00ED4608"/>
    <w:rsid w:val="00ED4A2D"/>
    <w:rsid w:val="00ED7087"/>
    <w:rsid w:val="00ED7600"/>
    <w:rsid w:val="00EE1018"/>
    <w:rsid w:val="00EF10D2"/>
    <w:rsid w:val="00EF6073"/>
    <w:rsid w:val="00EF6409"/>
    <w:rsid w:val="00EF698B"/>
    <w:rsid w:val="00F00BE9"/>
    <w:rsid w:val="00F05C09"/>
    <w:rsid w:val="00F0601B"/>
    <w:rsid w:val="00F12D47"/>
    <w:rsid w:val="00F1362C"/>
    <w:rsid w:val="00F15F72"/>
    <w:rsid w:val="00F2380B"/>
    <w:rsid w:val="00F24D5B"/>
    <w:rsid w:val="00F25280"/>
    <w:rsid w:val="00F253F0"/>
    <w:rsid w:val="00F26395"/>
    <w:rsid w:val="00F30A73"/>
    <w:rsid w:val="00F33364"/>
    <w:rsid w:val="00F33BB2"/>
    <w:rsid w:val="00F344A9"/>
    <w:rsid w:val="00F36C95"/>
    <w:rsid w:val="00F414F1"/>
    <w:rsid w:val="00F42867"/>
    <w:rsid w:val="00F46997"/>
    <w:rsid w:val="00F46FFE"/>
    <w:rsid w:val="00F505B1"/>
    <w:rsid w:val="00F508B8"/>
    <w:rsid w:val="00F5139D"/>
    <w:rsid w:val="00F55C9E"/>
    <w:rsid w:val="00F56011"/>
    <w:rsid w:val="00F61EA5"/>
    <w:rsid w:val="00F64445"/>
    <w:rsid w:val="00F66A74"/>
    <w:rsid w:val="00F6749E"/>
    <w:rsid w:val="00F674D9"/>
    <w:rsid w:val="00F72CB1"/>
    <w:rsid w:val="00F7608C"/>
    <w:rsid w:val="00F762A3"/>
    <w:rsid w:val="00F82139"/>
    <w:rsid w:val="00F8215E"/>
    <w:rsid w:val="00F824F5"/>
    <w:rsid w:val="00F8321F"/>
    <w:rsid w:val="00F83426"/>
    <w:rsid w:val="00F836C5"/>
    <w:rsid w:val="00F86E13"/>
    <w:rsid w:val="00F87775"/>
    <w:rsid w:val="00F90FAB"/>
    <w:rsid w:val="00F92B15"/>
    <w:rsid w:val="00F9374D"/>
    <w:rsid w:val="00F94D5B"/>
    <w:rsid w:val="00F94FA3"/>
    <w:rsid w:val="00F968C1"/>
    <w:rsid w:val="00FA25AF"/>
    <w:rsid w:val="00FB0C06"/>
    <w:rsid w:val="00FB5858"/>
    <w:rsid w:val="00FB7B42"/>
    <w:rsid w:val="00FC039A"/>
    <w:rsid w:val="00FC163F"/>
    <w:rsid w:val="00FC1EA3"/>
    <w:rsid w:val="00FC29B9"/>
    <w:rsid w:val="00FC2A4D"/>
    <w:rsid w:val="00FC3225"/>
    <w:rsid w:val="00FC53D7"/>
    <w:rsid w:val="00FC61C7"/>
    <w:rsid w:val="00FC6D94"/>
    <w:rsid w:val="00FC6FD3"/>
    <w:rsid w:val="00FC79C0"/>
    <w:rsid w:val="00FD0742"/>
    <w:rsid w:val="00FD21BA"/>
    <w:rsid w:val="00FD2834"/>
    <w:rsid w:val="00FD3735"/>
    <w:rsid w:val="00FD5126"/>
    <w:rsid w:val="00FE063D"/>
    <w:rsid w:val="00FE1580"/>
    <w:rsid w:val="00FE305C"/>
    <w:rsid w:val="00FE452E"/>
    <w:rsid w:val="00FE4CD5"/>
    <w:rsid w:val="00FE5514"/>
    <w:rsid w:val="00FE5A69"/>
    <w:rsid w:val="00FF0301"/>
    <w:rsid w:val="00FF2128"/>
    <w:rsid w:val="00FF2E74"/>
    <w:rsid w:val="00FF3B2D"/>
    <w:rsid w:val="00FF6875"/>
    <w:rsid w:val="00FF7183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E2709"/>
  <w15:chartTrackingRefBased/>
  <w15:docId w15:val="{EFDD2F59-F3A7-4087-9496-E9F992F38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51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4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4842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321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9045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821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501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74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421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94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038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921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882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516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439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9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7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000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57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959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772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3715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40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762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9132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56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69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940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39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988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3015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7%20Incheon\Rel-18\NonCol_intraB_ENDC_NR_CA\DMD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RBI5PAMIO524-1616901215-18478</_dlc_DocId>
    <HideFromDelve xmlns="71c5aaf6-e6ce-465b-b873-5148d2a4c105">false</HideFromDelve>
    <_dlc_DocIdUrl xmlns="71c5aaf6-e6ce-465b-b873-5148d2a4c105">
      <Url>https://nokia.sharepoint.com/sites/gxp/_layouts/15/DocIdRedir.aspx?ID=RBI5PAMIO524-1616901215-18478</Url>
      <Description>RBI5PAMIO524-1616901215-18478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purl.org/dc/terms/"/>
    <ds:schemaRef ds:uri="http://purl.org/dc/elements/1.1/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3f2ce089-3858-4176-9a21-a30f9204848e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7275bb01-7583-478d-bc14-e839a2dd598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94934FC-87FB-48EA-85E1-0170AAEE04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D4497F-82AA-4C2B-AD73-DDB442D4348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3GPP_Paper_Template_RAN4_#107_Dimitri_brief.dotx</Template>
  <TotalTime>1</TotalTime>
  <Pages>3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Axel Mueller</cp:lastModifiedBy>
  <cp:revision>3</cp:revision>
  <dcterms:created xsi:type="dcterms:W3CDTF">2024-04-05T13:53:00Z</dcterms:created>
  <dcterms:modified xsi:type="dcterms:W3CDTF">2024-04-05T13:54:00Z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40374a30-cf24-4481-bd0e-7529206427c1</vt:lpwstr>
  </property>
  <property fmtid="{D5CDD505-2E9C-101B-9397-08002B2CF9AE}" pid="11" name="MediaServiceImageTags">
    <vt:lpwstr/>
  </property>
</Properties>
</file>